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02" w:rsidRDefault="00EF4002" w:rsidP="00EF400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автономного учреждения дополнительного образования детей г. Хабаровска</w:t>
      </w: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«Центр внешкольной работы «Планета взросления» за 2015 год.</w:t>
      </w:r>
    </w:p>
    <w:p w:rsidR="00EF4002" w:rsidRPr="009D7A35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002" w:rsidRPr="009D7A35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Pr="009D7A35" w:rsidRDefault="00EF4002" w:rsidP="00EF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Pr="009D7A35" w:rsidRDefault="00EF4002" w:rsidP="00E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2" w:rsidRPr="009D7A35" w:rsidRDefault="00EF4002" w:rsidP="00EF400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EF4002" w:rsidRPr="009D7A35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Т.П. – директор</w:t>
      </w:r>
    </w:p>
    <w:p w:rsidR="00EF4002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Е.Н.</w:t>
      </w:r>
      <w:r w:rsidRPr="009D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</w:t>
      </w:r>
    </w:p>
    <w:p w:rsidR="00EF4002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Г.В. – зам. директора по УВР</w:t>
      </w:r>
    </w:p>
    <w:p w:rsidR="00EF4002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Тимохина В.А. – зам. директора по ВР</w:t>
      </w:r>
    </w:p>
    <w:p w:rsidR="00EF4002" w:rsidRPr="009D7A35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Л.И.. – гл. бухгалтер</w:t>
      </w:r>
    </w:p>
    <w:p w:rsidR="00EF4002" w:rsidRPr="009D7A35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– председатель профкома</w:t>
      </w:r>
    </w:p>
    <w:p w:rsidR="00EF4002" w:rsidRPr="009D7A35" w:rsidRDefault="00EF4002" w:rsidP="00EF4002">
      <w:pPr>
        <w:numPr>
          <w:ilvl w:val="0"/>
          <w:numId w:val="1"/>
        </w:num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Писменная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  <w:r w:rsidRPr="009D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Наблюдательного Совета</w:t>
      </w:r>
    </w:p>
    <w:p w:rsidR="00EF4002" w:rsidRDefault="00EF4002" w:rsidP="00EF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51" w:rsidRDefault="005D7F51"/>
    <w:p w:rsidR="00431826" w:rsidRDefault="00431826"/>
    <w:p w:rsidR="00BE4A5E" w:rsidRDefault="00BE4A5E"/>
    <w:p w:rsidR="00B8635B" w:rsidRPr="00AB45DC" w:rsidRDefault="00B8635B" w:rsidP="00AB45DC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45D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Нормативно-правовая база </w:t>
      </w:r>
      <w:proofErr w:type="spellStart"/>
      <w:r w:rsidRPr="00AB45DC">
        <w:rPr>
          <w:rFonts w:ascii="Times New Roman" w:hAnsi="Times New Roman" w:cs="Times New Roman"/>
          <w:b/>
          <w:bCs/>
          <w:iCs/>
          <w:sz w:val="28"/>
          <w:szCs w:val="28"/>
        </w:rPr>
        <w:t>самообследования</w:t>
      </w:r>
      <w:proofErr w:type="spellEnd"/>
      <w:r w:rsidRPr="00AB45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Формы и порядок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регулируются пунктом 13 части 3 статьи 28 и пунктом 3 части 2 статьи 29 Федерального закона от 29 декабря 2012 года №273-ФЗ «Об образовании в Российской Федерации», 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утвержденным приказом Министерства образования и науки Российской Федерации  от 14 июня 2013 года № 462 и Приказом</w:t>
      </w:r>
      <w:r w:rsidR="00AB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 декабря 2013 года № 1324 «Об утверждении показателей деятельности 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35B" w:rsidRDefault="00B8635B" w:rsidP="00AB45DC">
      <w:pPr>
        <w:spacing w:after="0" w:line="240" w:lineRule="auto"/>
        <w:rPr>
          <w:rFonts w:ascii="Times New Roman" w:hAnsi="Times New Roman"/>
          <w:sz w:val="28"/>
        </w:rPr>
      </w:pPr>
    </w:p>
    <w:p w:rsidR="00B8635B" w:rsidRPr="00AB45DC" w:rsidRDefault="00B8635B" w:rsidP="00AB45D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</w:rPr>
      </w:pPr>
      <w:r w:rsidRPr="00AB45DC">
        <w:rPr>
          <w:rFonts w:ascii="Times New Roman" w:hAnsi="Times New Roman"/>
          <w:b/>
          <w:sz w:val="28"/>
        </w:rPr>
        <w:t>Общие сведения об образовательном учреждении</w:t>
      </w:r>
    </w:p>
    <w:p w:rsidR="00431826" w:rsidRDefault="00B8635B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ДОД «Центр внешкольной работы «Планета взросления» открыт в октябре  1966 года, как  Дом пионеров и школьников</w:t>
      </w:r>
      <w:r w:rsidR="00E166A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далее – ДПШ).  В июле 1982 года ДПШ стал называться Дом пионеров и школьников № 1. </w:t>
      </w:r>
    </w:p>
    <w:p w:rsidR="00B8635B" w:rsidRDefault="00B8635B" w:rsidP="0043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мая 1991 года путем слияния Дома пионеров и школьников № 1 и Станции юных техников Индустриального района г. Хабаровска был образован Центр внешкольной работы (далее – Центр).</w:t>
      </w:r>
    </w:p>
    <w:p w:rsidR="00431826" w:rsidRDefault="00B8635B" w:rsidP="0043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июля 1995 года Центр переименован в муниципальное учреждение дополнительного образования «Центр внешкольной работы». </w:t>
      </w:r>
    </w:p>
    <w:p w:rsidR="00B8635B" w:rsidRDefault="00B8635B" w:rsidP="0043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2000 года наименование Центра изменено на муниципальное образовательное учреждение дополнительного образования детей «Центр внешкольной работы». </w:t>
      </w:r>
    </w:p>
    <w:p w:rsidR="00431826" w:rsidRDefault="00B8635B" w:rsidP="00AB45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31 мая 2002 года Центр прошел государственную аккредитацию, по результатам которой ему установлен государственный статус: учреждение дополнительного образования детей «Центр внешкольной работы» высшей категории. </w:t>
      </w:r>
    </w:p>
    <w:p w:rsidR="00B8635B" w:rsidRDefault="00B8635B" w:rsidP="0043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октября 2006 го</w:t>
      </w:r>
      <w:r w:rsidR="00BC4483">
        <w:rPr>
          <w:rFonts w:ascii="Times New Roman" w:hAnsi="Times New Roman" w:cs="Times New Roman"/>
          <w:sz w:val="28"/>
        </w:rPr>
        <w:t xml:space="preserve">да </w:t>
      </w:r>
      <w:r>
        <w:rPr>
          <w:rFonts w:ascii="Times New Roman" w:hAnsi="Times New Roman" w:cs="Times New Roman"/>
          <w:sz w:val="28"/>
        </w:rPr>
        <w:t xml:space="preserve">наименование Центра изменено на </w:t>
      </w: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BC44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образовательное</w:t>
      </w:r>
      <w:proofErr w:type="gramEnd"/>
      <w:r>
        <w:rPr>
          <w:rFonts w:ascii="Times New Roman" w:hAnsi="Times New Roman" w:cs="Times New Roman"/>
          <w:sz w:val="28"/>
        </w:rPr>
        <w:t xml:space="preserve"> учреждение дополнительного образования детей «Центр внешкольной работы «Планета взросления», 30 июня 2011 года  - на муниципальное бюджетное образовательное учреждение дополнительного образования детей центр внешколь</w:t>
      </w:r>
      <w:r w:rsidR="00431826">
        <w:rPr>
          <w:rFonts w:ascii="Times New Roman" w:hAnsi="Times New Roman" w:cs="Times New Roman"/>
          <w:sz w:val="28"/>
        </w:rPr>
        <w:t xml:space="preserve">ной работы «Планета взросления»,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 августа 2014 – на муниципальное автономное учреждение дополнительного образования г. Хабаровска «Центр внешкольной работы «Планета взросления».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07 августа 1987 года и по настоящее время </w:t>
      </w:r>
      <w:r w:rsidR="00431826">
        <w:rPr>
          <w:rFonts w:ascii="Times New Roman" w:hAnsi="Times New Roman" w:cs="Times New Roman"/>
          <w:sz w:val="28"/>
        </w:rPr>
        <w:t xml:space="preserve">работой Центра </w:t>
      </w:r>
      <w:r>
        <w:rPr>
          <w:rFonts w:ascii="Times New Roman" w:hAnsi="Times New Roman" w:cs="Times New Roman"/>
          <w:sz w:val="28"/>
        </w:rPr>
        <w:t xml:space="preserve">руководит Савельева Т.П., отличник народного просвещения Российской Федерации, Заслуженный учитель </w:t>
      </w:r>
      <w:proofErr w:type="gramStart"/>
      <w:r>
        <w:rPr>
          <w:rFonts w:ascii="Times New Roman" w:hAnsi="Times New Roman" w:cs="Times New Roman"/>
          <w:sz w:val="28"/>
        </w:rPr>
        <w:t>РФ .</w:t>
      </w:r>
      <w:proofErr w:type="gramEnd"/>
    </w:p>
    <w:p w:rsidR="00AB45DC" w:rsidRDefault="00AB45DC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8635B" w:rsidRDefault="00B8635B" w:rsidP="00AB45DC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Концептуальная модель учреждения образования.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внешкольной работы – это центр дополнительного образования детей</w:t>
      </w:r>
      <w:r w:rsidR="0043182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 подборе тематики программ учитывались следующие факторы:</w:t>
      </w:r>
    </w:p>
    <w:p w:rsidR="00B8635B" w:rsidRDefault="00B8635B" w:rsidP="00AB45DC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заказ государства;</w:t>
      </w:r>
    </w:p>
    <w:p w:rsidR="00B8635B" w:rsidRDefault="00B8635B" w:rsidP="00AB45DC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тематики в общей системе образования;</w:t>
      </w:r>
    </w:p>
    <w:p w:rsidR="00B8635B" w:rsidRDefault="00B8635B" w:rsidP="00AB45DC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значимость содержания программ для личностного роста ребенка;</w:t>
      </w:r>
    </w:p>
    <w:p w:rsidR="00B8635B" w:rsidRDefault="00B8635B" w:rsidP="00AB45DC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развитие социальных инициатив у детей;</w:t>
      </w:r>
    </w:p>
    <w:p w:rsidR="00B8635B" w:rsidRDefault="00B8635B" w:rsidP="00AB45DC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дальнейшая разработка нетрадиционных, интенсивных, педагогических программ, способов образования, обучения и воспитания детей и молодежи.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ДОД ЦВР «Планета взросления»  осуществляет свою деятельность в соответствии с целями и задачами, поставленными в программе развития Центра на 2014-2020 года «Учимся взрослеть».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реализует дополнительные образовательные программы, направленные на решение задач духовно-нравственного, интеллектуального и физического развития личности; адаптации личности к жизни в обществе, на выявление и развитие творческих способностей ребенка, создание основы для осознанного выбора профессии, на удовлетворение запросов и интересов детей в использовании их свободного времени.</w:t>
      </w:r>
    </w:p>
    <w:p w:rsidR="00B8635B" w:rsidRDefault="00B8635B" w:rsidP="0043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 целей</w:t>
      </w:r>
      <w:r>
        <w:rPr>
          <w:rFonts w:ascii="Times New Roman" w:hAnsi="Times New Roman"/>
          <w:sz w:val="28"/>
          <w:szCs w:val="28"/>
        </w:rPr>
        <w:t xml:space="preserve"> и выполнения поставленных задач Центр оказывает образовательные услуги, предусмотренные уставом учреждения, в интересах </w:t>
      </w:r>
      <w:r w:rsidR="00431826">
        <w:rPr>
          <w:rFonts w:ascii="Times New Roman" w:hAnsi="Times New Roman"/>
          <w:sz w:val="28"/>
          <w:szCs w:val="28"/>
        </w:rPr>
        <w:t>личности, общества, государства;</w:t>
      </w:r>
      <w:r w:rsidR="004318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организует и проводит различные массовые мероприятия (праздники, соревнования, олимпиады и другие формы организации досуга) как для воспитанников Центра, так и для других гр</w:t>
      </w:r>
      <w:r w:rsidR="00431826">
        <w:rPr>
          <w:rFonts w:ascii="Times New Roman" w:eastAsia="Times New Roman" w:hAnsi="Times New Roman"/>
          <w:sz w:val="28"/>
          <w:szCs w:val="28"/>
        </w:rPr>
        <w:t xml:space="preserve">упп детей и молодежи, для семьи; </w:t>
      </w:r>
      <w:r>
        <w:rPr>
          <w:rFonts w:ascii="Times New Roman" w:eastAsia="Times New Roman" w:hAnsi="Times New Roman"/>
          <w:sz w:val="28"/>
          <w:szCs w:val="28"/>
        </w:rPr>
        <w:t>оказывает помощь педагогическим коллективам других образовательных учреждений в организации досуговой и внеурочной деятельности детских и юношеских организаций и движений.</w:t>
      </w:r>
    </w:p>
    <w:p w:rsidR="00AB45DC" w:rsidRDefault="00AB45DC" w:rsidP="00AB45DC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B45DC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:rsidR="00B8635B" w:rsidRPr="00BC4483" w:rsidRDefault="00B8635B" w:rsidP="00BC4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Уставом:</w:t>
      </w:r>
      <w:r w:rsidR="00BC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Муниципальное </w:t>
      </w:r>
      <w:proofErr w:type="gramStart"/>
      <w:r>
        <w:rPr>
          <w:rFonts w:ascii="Times New Roman" w:hAnsi="Times New Roman"/>
          <w:sz w:val="28"/>
        </w:rPr>
        <w:t>автономное  учреждение</w:t>
      </w:r>
      <w:proofErr w:type="gramEnd"/>
      <w:r>
        <w:rPr>
          <w:rFonts w:ascii="Times New Roman" w:hAnsi="Times New Roman"/>
          <w:sz w:val="28"/>
        </w:rPr>
        <w:t xml:space="preserve"> дополнительного образования детей г. Хабаровска « Центр внешкольной работы «Планета взросления» (далее – Центр).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Юридический адрес: 680003, г.Хабаровск, ул. </w:t>
      </w:r>
      <w:proofErr w:type="spellStart"/>
      <w:r>
        <w:rPr>
          <w:rFonts w:ascii="Times New Roman" w:hAnsi="Times New Roman"/>
          <w:sz w:val="28"/>
        </w:rPr>
        <w:t>Краснореченская</w:t>
      </w:r>
      <w:proofErr w:type="spellEnd"/>
      <w:r>
        <w:rPr>
          <w:rFonts w:ascii="Times New Roman" w:hAnsi="Times New Roman"/>
          <w:sz w:val="28"/>
        </w:rPr>
        <w:t>, 71.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54-85-29 , 54-70-15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>:children-world@yandex.ru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Административно-учебное здание расположено по адресу: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spellStart"/>
      <w:r>
        <w:rPr>
          <w:rFonts w:ascii="Times New Roman" w:hAnsi="Times New Roman"/>
          <w:sz w:val="28"/>
        </w:rPr>
        <w:t>Краснореченская</w:t>
      </w:r>
      <w:proofErr w:type="spellEnd"/>
      <w:r>
        <w:rPr>
          <w:rFonts w:ascii="Times New Roman" w:hAnsi="Times New Roman"/>
          <w:sz w:val="28"/>
        </w:rPr>
        <w:t>, 71,  общая площадь – 240 кв.м.; учебных кабинетов -  4; административных – 1; подсобных помещений  - 1.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Также кружки Центра работают на базе общеобразовательных учреждений города Хабаровска: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МБОУ ВСОШ №10 (ул. </w:t>
      </w:r>
      <w:proofErr w:type="spellStart"/>
      <w:r>
        <w:rPr>
          <w:rFonts w:ascii="Times New Roman" w:hAnsi="Times New Roman"/>
          <w:sz w:val="28"/>
        </w:rPr>
        <w:t>Краснореченская</w:t>
      </w:r>
      <w:proofErr w:type="spellEnd"/>
      <w:r>
        <w:rPr>
          <w:rFonts w:ascii="Times New Roman" w:hAnsi="Times New Roman"/>
          <w:sz w:val="28"/>
        </w:rPr>
        <w:t>, 51) - 6 кабинетов;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СОШ № 87 (проезд Иртышский, 6) – 8 кабинетов;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СОШ № 72 (ул. Архангельская, 50 – 2 кабинета;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МБОУ СОШ № 49 (ул. </w:t>
      </w:r>
      <w:proofErr w:type="spellStart"/>
      <w:r>
        <w:rPr>
          <w:rFonts w:ascii="Times New Roman" w:hAnsi="Times New Roman"/>
          <w:sz w:val="28"/>
        </w:rPr>
        <w:t>Рокосовского</w:t>
      </w:r>
      <w:proofErr w:type="spellEnd"/>
      <w:r>
        <w:rPr>
          <w:rFonts w:ascii="Times New Roman" w:hAnsi="Times New Roman"/>
          <w:sz w:val="28"/>
        </w:rPr>
        <w:t xml:space="preserve">, 32) – </w:t>
      </w:r>
      <w:r w:rsidR="00BC448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кабинета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СОШ № 46 (ул. Артёмовская, 86а) – 2 кабинета;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СОШ № 83 (ул. Магаданская, 11а) – 1 кабинет;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СОШ № 67 (ул. Автобусная, 10а) – 2 кабинета;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МБОУ СОШ № 24 (ул. Флегонтова, 2а) – 2 кабинета 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СОШ № 52 (ул. Ворошилова, 36) – 1 кабинет;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ООШ № 7 ул. Строительная, 12) – 1 кабинет;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МБОУ гимназия № 1 (ул. Юности, 32) – 1 кабинет.</w:t>
      </w:r>
    </w:p>
    <w:p w:rsidR="00B8635B" w:rsidRDefault="00B8635B" w:rsidP="00AB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ДОД ЦВР «Планета взросления» обеспечено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8"/>
        </w:rPr>
        <w:t>Учредитель: администрация города Хабаровска в лице управления образования администрации города.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 МАУ ДОД ЦВР «Планета взросления» утвержден приказом</w:t>
      </w:r>
      <w:r w:rsidR="00E1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г. Хабаровска от 30.06.2014 № 83.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Лицензия на право ведения образовательной деятельности 27Л01 №0000865, выдана министерством образования и науки Хабаровского </w:t>
      </w:r>
      <w:proofErr w:type="gramStart"/>
      <w:r>
        <w:rPr>
          <w:rFonts w:ascii="Times New Roman" w:hAnsi="Times New Roman"/>
          <w:sz w:val="28"/>
        </w:rPr>
        <w:t>края  27</w:t>
      </w:r>
      <w:proofErr w:type="gramEnd"/>
      <w:r>
        <w:rPr>
          <w:rFonts w:ascii="Times New Roman" w:hAnsi="Times New Roman"/>
          <w:sz w:val="28"/>
        </w:rPr>
        <w:t xml:space="preserve"> февраля 2015, регистрационный № 1770.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действия: бессрочно.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</w:t>
      </w:r>
      <w:r w:rsidR="0043182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июня 2000 г.,</w:t>
      </w:r>
      <w:r w:rsidR="00E1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ИНН 2723044229</w:t>
      </w:r>
    </w:p>
    <w:p w:rsidR="00B8635B" w:rsidRDefault="00B8635B" w:rsidP="00374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внесении записи в Единый государственный реестр юридических лиц</w:t>
      </w:r>
      <w:r w:rsidR="00374DA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17 октября 2002 г, ОГРН 1022701191127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Запись о государственной регистрации изменений от 19 августа 2014 г., ГРН 2142723058586.</w:t>
      </w:r>
    </w:p>
    <w:p w:rsidR="00B8635B" w:rsidRDefault="00B8635B" w:rsidP="00AB45DC">
      <w:pPr>
        <w:spacing w:after="0" w:line="240" w:lineRule="auto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нормативная и организационно-распорядительная документация учреждения соответствует действующему законодательству РФ и размещена на сайт</w:t>
      </w:r>
      <w:r w:rsidR="00AB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МАУ ДОД ЦВР «Планета взрослен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B8635B" w:rsidRDefault="00B8635B" w:rsidP="00AB45DC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8635B" w:rsidRPr="00AB45DC" w:rsidRDefault="00B8635B" w:rsidP="00AB45DC">
      <w:pPr>
        <w:pStyle w:val="a7"/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Социально-бытовое обеспечение обучающихся, сотрудников</w:t>
      </w:r>
    </w:p>
    <w:p w:rsidR="00B8635B" w:rsidRDefault="00B8635B" w:rsidP="00AB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</w:t>
      </w:r>
      <w:r w:rsidR="00AB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осуществляющихся на основании дого</w:t>
      </w:r>
      <w:r w:rsidR="00BC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вора о взаимном сотрудничестве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КГБУЗ «Детская городская поликлиника№ 17» от 16.06.2015.</w:t>
      </w:r>
    </w:p>
    <w:p w:rsidR="00B8635B" w:rsidRDefault="00B8635B" w:rsidP="00AB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питание обучающихся организуется </w:t>
      </w:r>
      <w:r w:rsidR="00AB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договор</w:t>
      </w:r>
      <w:r w:rsidR="00AB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МБОУ СОШ № 29, с МБОУ СОШ № 56 от 1 сентября 2015 г.</w:t>
      </w:r>
    </w:p>
    <w:p w:rsidR="00B8635B" w:rsidRDefault="00B8635B" w:rsidP="00AB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имеет  экспертные заключения:</w:t>
      </w:r>
    </w:p>
    <w:p w:rsidR="00B8635B" w:rsidRDefault="00B8635B" w:rsidP="00AB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СЭЗ  на соответствие государственным санитарно-эпидемиологическим правилам и нормативам от 31.08.2015 № 27.99.23.000.М.000432.08.15, от 07.05.2015, №27.99.23.000.М.000228.08.15;</w:t>
      </w:r>
    </w:p>
    <w:p w:rsidR="00B8635B" w:rsidRDefault="00B8635B" w:rsidP="00AB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ГПН от 04.06.2015 № 012, от 19.01.2015 № 001 о соответствии объекта защиты обязательным тр</w:t>
      </w:r>
      <w:r w:rsidR="00C2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ебованиям пожарной безопасности</w:t>
      </w:r>
    </w:p>
    <w:p w:rsidR="00C2424F" w:rsidRDefault="00C2424F" w:rsidP="00AB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24F" w:rsidRDefault="00AB45DC" w:rsidP="00C2424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B8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86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ценка эффективности управления учреждением </w:t>
      </w:r>
    </w:p>
    <w:p w:rsidR="00B8635B" w:rsidRDefault="00B8635B" w:rsidP="00AB45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Центром строится на принципах единоначалия и самоуправления. Административные обязанности распределены согласно Уставу, штатному расписанию, функциональные обязанности распределены согласно квалификационным характеристикам.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Текущее руководство деятельностью Учреждения осуществляет директор, за исключением вопросов, отнесенных  к компетенции Учредителя и Наблюдательного совета;</w:t>
      </w:r>
    </w:p>
    <w:p w:rsidR="00B8635B" w:rsidRDefault="00B8635B" w:rsidP="00AB45DC">
      <w:pPr>
        <w:pStyle w:val="a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Коллегиальными органами управ</w:t>
      </w:r>
      <w:r w:rsidR="00AB45DC">
        <w:rPr>
          <w:sz w:val="28"/>
          <w:szCs w:val="28"/>
        </w:rPr>
        <w:t xml:space="preserve">ления Центром  в соответствии с </w:t>
      </w:r>
      <w:r>
        <w:rPr>
          <w:sz w:val="28"/>
          <w:szCs w:val="28"/>
        </w:rPr>
        <w:t>Уставом являются:</w:t>
      </w:r>
    </w:p>
    <w:p w:rsidR="00B8635B" w:rsidRDefault="00B8635B" w:rsidP="00AB45DC">
      <w:pPr>
        <w:pStyle w:val="a8"/>
        <w:numPr>
          <w:ilvl w:val="0"/>
          <w:numId w:val="25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Наблюдательный совет;</w:t>
      </w:r>
    </w:p>
    <w:p w:rsidR="00B8635B" w:rsidRDefault="00B8635B" w:rsidP="00AB45DC">
      <w:pPr>
        <w:pStyle w:val="a8"/>
        <w:numPr>
          <w:ilvl w:val="0"/>
          <w:numId w:val="25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Педагогический Совет;</w:t>
      </w:r>
    </w:p>
    <w:p w:rsidR="00B8635B" w:rsidRPr="00E166AE" w:rsidRDefault="00B8635B" w:rsidP="00E166AE">
      <w:pPr>
        <w:pStyle w:val="a8"/>
        <w:numPr>
          <w:ilvl w:val="0"/>
          <w:numId w:val="25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Общее собрание работников.</w:t>
      </w:r>
    </w:p>
    <w:p w:rsidR="00B8635B" w:rsidRPr="00C2424F" w:rsidRDefault="00B8635B" w:rsidP="00C2424F">
      <w:pPr>
        <w:spacing w:after="0" w:line="240" w:lineRule="auto"/>
        <w:ind w:firstLine="5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</w:t>
      </w:r>
      <w:r w:rsidR="00374D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и при принятии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обучающихся и педагогических работников в </w:t>
      </w:r>
      <w:r w:rsidR="00374D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создаются советы обучающихся и родителей (законных представителей), действуют профессио</w:t>
      </w:r>
      <w:r w:rsidR="00C2424F">
        <w:rPr>
          <w:rFonts w:ascii="Times New Roman" w:hAnsi="Times New Roman" w:cs="Times New Roman"/>
          <w:sz w:val="28"/>
          <w:szCs w:val="28"/>
        </w:rPr>
        <w:t xml:space="preserve">нальные союзы работников Центра, которые </w:t>
      </w:r>
      <w:r w:rsidRPr="00C2424F">
        <w:rPr>
          <w:rFonts w:ascii="Times New Roman" w:hAnsi="Times New Roman" w:cs="Times New Roman"/>
          <w:color w:val="000000"/>
          <w:sz w:val="28"/>
          <w:szCs w:val="28"/>
        </w:rPr>
        <w:t xml:space="preserve">не являются коллегиальными  органами управления </w:t>
      </w:r>
      <w:r w:rsidR="00374D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2424F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чреждением, не принимают управленческие решения, формируются независимо от </w:t>
      </w:r>
      <w:r w:rsidR="00374D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2424F">
        <w:rPr>
          <w:rFonts w:ascii="Times New Roman" w:hAnsi="Times New Roman" w:cs="Times New Roman"/>
          <w:color w:val="000000"/>
          <w:sz w:val="28"/>
          <w:szCs w:val="28"/>
        </w:rPr>
        <w:t>чреждения.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ab/>
      </w:r>
    </w:p>
    <w:p w:rsidR="00B8635B" w:rsidRDefault="00B8635B" w:rsidP="00AB45D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перечисленные структуры совместными усилиями решают основные задачи и соответству</w:t>
      </w:r>
      <w:r w:rsidR="00C2424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уставным требованиям и законодательству в сфере образования РФ. 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кажд</w:t>
      </w:r>
      <w:r w:rsidR="00C2424F">
        <w:rPr>
          <w:rFonts w:ascii="Times New Roman" w:hAnsi="Times New Roman" w:cs="Times New Roman"/>
          <w:sz w:val="28"/>
          <w:szCs w:val="28"/>
        </w:rPr>
        <w:t xml:space="preserve">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определён  локальным актом, рассмотренным, принятым и утвержденны</w:t>
      </w:r>
      <w:r w:rsidR="00374D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Уставом.</w:t>
      </w:r>
    </w:p>
    <w:p w:rsidR="00B8635B" w:rsidRDefault="00C2424F" w:rsidP="00AB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B8635B">
        <w:rPr>
          <w:rFonts w:ascii="Times New Roman" w:hAnsi="Times New Roman" w:cs="Times New Roman"/>
          <w:sz w:val="28"/>
          <w:szCs w:val="28"/>
        </w:rPr>
        <w:t>в целях качественного обеспечения у</w:t>
      </w:r>
      <w:r>
        <w:rPr>
          <w:rFonts w:ascii="Times New Roman" w:hAnsi="Times New Roman" w:cs="Times New Roman"/>
          <w:sz w:val="28"/>
          <w:szCs w:val="28"/>
        </w:rPr>
        <w:t xml:space="preserve">чебно-воспитательного процесса </w:t>
      </w:r>
      <w:r w:rsidR="00374DA9">
        <w:rPr>
          <w:rFonts w:ascii="Times New Roman" w:hAnsi="Times New Roman" w:cs="Times New Roman"/>
          <w:sz w:val="28"/>
          <w:szCs w:val="28"/>
        </w:rPr>
        <w:t xml:space="preserve">путем делегирования полномочий </w:t>
      </w:r>
      <w:r w:rsidR="00B8635B">
        <w:rPr>
          <w:rFonts w:ascii="Times New Roman" w:hAnsi="Times New Roman" w:cs="Times New Roman"/>
          <w:sz w:val="28"/>
          <w:szCs w:val="28"/>
        </w:rPr>
        <w:t>в управление включаются опытные педагоги,  отвечающие за определенный раздел деятельности, например: ответственные лица за охрану труда и пожарную безопасность, участие в работе постоянно действующих комиссий.</w:t>
      </w:r>
    </w:p>
    <w:p w:rsidR="00B8635B" w:rsidRDefault="00B8635B" w:rsidP="00AB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Такая система управления позволяет определить функциональные обязанности всех категорий сотрудников, определить уровень компетентности и подчиненности, дает возможность оперативно управлять всеми процессами, происходящими в Центре, определяет персональную ответственность заместителей директора и заведующих отделами за результаты  </w:t>
      </w:r>
      <w:r w:rsidR="00C242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635B" w:rsidRDefault="00B8635B" w:rsidP="00AB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работы соответствуют уставным целям, программе развития, миссии Центра. 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 отчётный период были проведены педагогические советы по следующим темам: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«Дорожная карта Центра в программе развития на 2014-2015гг.» (анализ итогов работы учреждения за 2013-2014 учебный год, задачи на новый учебный год);</w:t>
      </w:r>
    </w:p>
    <w:p w:rsidR="00B8635B" w:rsidRDefault="00B8635B" w:rsidP="00AB45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«Проектная деятельность учащихся как ресурс обновления содержания образования»;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 «Проблемы и перспективы социальной открытости Центра»;</w:t>
      </w:r>
    </w:p>
    <w:p w:rsidR="00B8635B" w:rsidRDefault="00B8635B" w:rsidP="00AB45DC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«Результаты </w:t>
      </w:r>
      <w:proofErr w:type="spellStart"/>
      <w:r>
        <w:rPr>
          <w:rFonts w:ascii="Times New Roman" w:hAnsi="Times New Roman"/>
          <w:sz w:val="28"/>
        </w:rPr>
        <w:t>самообследования</w:t>
      </w:r>
      <w:proofErr w:type="spellEnd"/>
      <w:r>
        <w:rPr>
          <w:rFonts w:ascii="Times New Roman" w:hAnsi="Times New Roman"/>
          <w:sz w:val="28"/>
        </w:rPr>
        <w:t xml:space="preserve"> деятельности Центра и корректировка экспериментальных маршрутов».</w:t>
      </w:r>
    </w:p>
    <w:p w:rsidR="00B8635B" w:rsidRDefault="00B8635B" w:rsidP="00AB45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Проведение педсоветов в активной форме позволило всем педагогам активно включиться в обсуждение рассматриваемых вопросов. Тематика педсоветов соответствует реализации основных направлений образовательной деятельности и программы развития Центра.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контроля в учреждении осуществляется </w:t>
      </w:r>
      <w:r w:rsidR="00C2424F">
        <w:rPr>
          <w:rFonts w:ascii="Times New Roman" w:hAnsi="Times New Roman"/>
          <w:sz w:val="28"/>
        </w:rPr>
        <w:t xml:space="preserve">в соответствии с планом работы </w:t>
      </w:r>
      <w:r>
        <w:rPr>
          <w:rFonts w:ascii="Times New Roman" w:hAnsi="Times New Roman"/>
          <w:sz w:val="28"/>
        </w:rPr>
        <w:t>и циклограммой контроля. Результаты контроля оформляются в виде справок и доводятся до сведения работников на совещаниях, заседаниях разного уровня (педсоветы, методические объединения, совещания при директоре, общие собрания и т.п.).</w:t>
      </w:r>
    </w:p>
    <w:p w:rsidR="00B8635B" w:rsidRDefault="00B8635B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результатов контроля показывает, что большинство педагогов ответственно относятся к выполнению своих обязанностей, ведут работу по сохранности контингента, совершенствованию образовательных программ, методик препод</w:t>
      </w:r>
      <w:r w:rsidR="00C2424F">
        <w:rPr>
          <w:rFonts w:ascii="Times New Roman" w:hAnsi="Times New Roman"/>
          <w:sz w:val="28"/>
        </w:rPr>
        <w:t xml:space="preserve">авания, формированию мотивации </w:t>
      </w:r>
      <w:r>
        <w:rPr>
          <w:rFonts w:ascii="Times New Roman" w:hAnsi="Times New Roman"/>
          <w:sz w:val="28"/>
        </w:rPr>
        <w:t xml:space="preserve">обучающихся на занятия по выбранным направлениям, т.е. ведут не только обучение, но и воспитательную работу, занимаются самообразованием. </w:t>
      </w:r>
    </w:p>
    <w:p w:rsidR="00B8635B" w:rsidRDefault="00B8635B" w:rsidP="00AB45DC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структура и система управления и контроля ЦВР «Планета взросления» достаточны и эффективны для обеспечения выполнения функций в сфере дополнительного образования в соответствии с действующим законодательством Российской Федерации.</w:t>
      </w:r>
    </w:p>
    <w:p w:rsidR="00C2424F" w:rsidRPr="00A13D17" w:rsidRDefault="00C2424F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A2843" w:rsidRPr="007F5074" w:rsidRDefault="006A631B" w:rsidP="007F507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6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16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2843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3A2843" w:rsidRPr="00B94369" w:rsidRDefault="003A2843" w:rsidP="003A28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Продолжительность учебного года 3</w:t>
      </w:r>
      <w:r>
        <w:rPr>
          <w:rFonts w:ascii="Times New Roman" w:hAnsi="Times New Roman"/>
          <w:sz w:val="28"/>
          <w:szCs w:val="28"/>
        </w:rPr>
        <w:t>6</w:t>
      </w:r>
      <w:r w:rsidRPr="00B94369">
        <w:rPr>
          <w:rFonts w:ascii="Times New Roman" w:hAnsi="Times New Roman"/>
          <w:sz w:val="28"/>
          <w:szCs w:val="28"/>
        </w:rPr>
        <w:t xml:space="preserve"> недель</w:t>
      </w:r>
      <w:r>
        <w:rPr>
          <w:rFonts w:ascii="Times New Roman" w:hAnsi="Times New Roman"/>
          <w:sz w:val="28"/>
          <w:szCs w:val="28"/>
        </w:rPr>
        <w:t>:</w:t>
      </w:r>
    </w:p>
    <w:p w:rsidR="003A2843" w:rsidRPr="00B94369" w:rsidRDefault="003A2843" w:rsidP="003A284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 xml:space="preserve">для групп </w:t>
      </w:r>
      <w:r w:rsidRPr="00B94369">
        <w:rPr>
          <w:rFonts w:ascii="Times New Roman" w:hAnsi="Times New Roman"/>
          <w:sz w:val="28"/>
          <w:szCs w:val="28"/>
          <w:lang w:val="en-US"/>
        </w:rPr>
        <w:t>I</w:t>
      </w:r>
      <w:r w:rsidRPr="00B94369">
        <w:rPr>
          <w:rFonts w:ascii="Times New Roman" w:hAnsi="Times New Roman"/>
          <w:sz w:val="28"/>
          <w:szCs w:val="28"/>
        </w:rPr>
        <w:t xml:space="preserve"> года обучения с 10.09.</w:t>
      </w:r>
      <w:r>
        <w:rPr>
          <w:rFonts w:ascii="Times New Roman" w:hAnsi="Times New Roman"/>
          <w:sz w:val="28"/>
          <w:szCs w:val="28"/>
        </w:rPr>
        <w:t>20</w:t>
      </w:r>
      <w:r w:rsidRPr="00B94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4369">
        <w:rPr>
          <w:rFonts w:ascii="Times New Roman" w:hAnsi="Times New Roman"/>
          <w:sz w:val="28"/>
          <w:szCs w:val="28"/>
        </w:rPr>
        <w:t xml:space="preserve"> по 31.05.</w:t>
      </w:r>
      <w:r>
        <w:rPr>
          <w:rFonts w:ascii="Times New Roman" w:hAnsi="Times New Roman"/>
          <w:sz w:val="28"/>
          <w:szCs w:val="28"/>
        </w:rPr>
        <w:t>2016</w:t>
      </w:r>
      <w:r w:rsidRPr="00B94369">
        <w:rPr>
          <w:rFonts w:ascii="Times New Roman" w:hAnsi="Times New Roman"/>
          <w:sz w:val="28"/>
          <w:szCs w:val="28"/>
        </w:rPr>
        <w:t xml:space="preserve">; </w:t>
      </w:r>
    </w:p>
    <w:p w:rsidR="003A2843" w:rsidRPr="00B94369" w:rsidRDefault="003A2843" w:rsidP="003A284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 xml:space="preserve">для групп </w:t>
      </w:r>
      <w:r w:rsidRPr="00B94369">
        <w:rPr>
          <w:rFonts w:ascii="Times New Roman" w:hAnsi="Times New Roman"/>
          <w:sz w:val="28"/>
          <w:szCs w:val="28"/>
          <w:lang w:val="en-US"/>
        </w:rPr>
        <w:t>II</w:t>
      </w:r>
      <w:r w:rsidRPr="00B94369">
        <w:rPr>
          <w:rFonts w:ascii="Times New Roman" w:hAnsi="Times New Roman"/>
          <w:sz w:val="28"/>
          <w:szCs w:val="28"/>
        </w:rPr>
        <w:t xml:space="preserve"> и последующих годов обучения с 05.09.</w:t>
      </w:r>
      <w:r>
        <w:rPr>
          <w:rFonts w:ascii="Times New Roman" w:hAnsi="Times New Roman"/>
          <w:sz w:val="28"/>
          <w:szCs w:val="28"/>
        </w:rPr>
        <w:t>20</w:t>
      </w:r>
      <w:r w:rsidRPr="00B94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4369">
        <w:rPr>
          <w:rFonts w:ascii="Times New Roman" w:hAnsi="Times New Roman"/>
          <w:sz w:val="28"/>
          <w:szCs w:val="28"/>
        </w:rPr>
        <w:t xml:space="preserve"> по 25.05.</w:t>
      </w:r>
      <w:r>
        <w:rPr>
          <w:rFonts w:ascii="Times New Roman" w:hAnsi="Times New Roman"/>
          <w:sz w:val="28"/>
          <w:szCs w:val="28"/>
        </w:rPr>
        <w:t>20</w:t>
      </w:r>
      <w:r w:rsidRPr="00B94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4369">
        <w:rPr>
          <w:rFonts w:ascii="Times New Roman" w:hAnsi="Times New Roman"/>
          <w:sz w:val="28"/>
          <w:szCs w:val="28"/>
        </w:rPr>
        <w:t>.</w:t>
      </w:r>
    </w:p>
    <w:p w:rsidR="003A2843" w:rsidRPr="00B94369" w:rsidRDefault="003A2843" w:rsidP="003A28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Продолжительность учебного года по программам в группах, сформированных на основании договоров о совместной деятельности по дополнительному образованию с ОУ города в</w:t>
      </w:r>
      <w:r>
        <w:rPr>
          <w:rFonts w:ascii="Times New Roman" w:hAnsi="Times New Roman"/>
          <w:sz w:val="28"/>
          <w:szCs w:val="28"/>
        </w:rPr>
        <w:t xml:space="preserve"> рамках внеурочной деятельности </w:t>
      </w:r>
      <w:r w:rsidRPr="00B94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BC4483">
        <w:rPr>
          <w:rFonts w:ascii="Times New Roman" w:hAnsi="Times New Roman"/>
          <w:sz w:val="28"/>
          <w:szCs w:val="28"/>
        </w:rPr>
        <w:t xml:space="preserve"> недель</w:t>
      </w:r>
      <w:r w:rsidRPr="00B94369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>05</w:t>
      </w:r>
      <w:r w:rsidRPr="00B94369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>20</w:t>
      </w:r>
      <w:r w:rsidRPr="00B94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4369">
        <w:rPr>
          <w:rFonts w:ascii="Times New Roman" w:hAnsi="Times New Roman"/>
          <w:sz w:val="28"/>
          <w:szCs w:val="28"/>
        </w:rPr>
        <w:t xml:space="preserve"> по 25.05.</w:t>
      </w:r>
      <w:r>
        <w:rPr>
          <w:rFonts w:ascii="Times New Roman" w:hAnsi="Times New Roman"/>
          <w:sz w:val="28"/>
          <w:szCs w:val="28"/>
        </w:rPr>
        <w:t>20</w:t>
      </w:r>
      <w:r w:rsidRPr="00B94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</w:p>
    <w:p w:rsidR="003A2843" w:rsidRPr="00B94369" w:rsidRDefault="003A2843" w:rsidP="007F5074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Набор обучающихся проводится в объединения с 25.08.</w:t>
      </w:r>
      <w:r>
        <w:rPr>
          <w:rFonts w:ascii="Times New Roman" w:hAnsi="Times New Roman"/>
          <w:sz w:val="28"/>
          <w:szCs w:val="28"/>
        </w:rPr>
        <w:t>2015</w:t>
      </w:r>
      <w:r w:rsidRPr="00B94369">
        <w:rPr>
          <w:rFonts w:ascii="Times New Roman" w:hAnsi="Times New Roman"/>
          <w:sz w:val="28"/>
          <w:szCs w:val="28"/>
        </w:rPr>
        <w:t xml:space="preserve"> по 05.09.</w:t>
      </w:r>
      <w:r>
        <w:rPr>
          <w:rFonts w:ascii="Times New Roman" w:hAnsi="Times New Roman"/>
          <w:sz w:val="28"/>
          <w:szCs w:val="28"/>
        </w:rPr>
        <w:t>2015</w:t>
      </w:r>
      <w:r w:rsidRPr="00B94369">
        <w:rPr>
          <w:rFonts w:ascii="Times New Roman" w:hAnsi="Times New Roman"/>
          <w:sz w:val="28"/>
          <w:szCs w:val="28"/>
        </w:rPr>
        <w:t xml:space="preserve">.  </w:t>
      </w:r>
    </w:p>
    <w:p w:rsidR="003A2843" w:rsidRPr="00B94369" w:rsidRDefault="003A2843" w:rsidP="007F5074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4369">
        <w:rPr>
          <w:rFonts w:ascii="Times New Roman" w:hAnsi="Times New Roman"/>
          <w:sz w:val="28"/>
          <w:szCs w:val="28"/>
        </w:rPr>
        <w:t xml:space="preserve">чебные группы </w:t>
      </w:r>
      <w:r>
        <w:rPr>
          <w:rFonts w:ascii="Times New Roman" w:hAnsi="Times New Roman"/>
          <w:sz w:val="28"/>
          <w:szCs w:val="28"/>
        </w:rPr>
        <w:t>ф</w:t>
      </w:r>
      <w:r w:rsidRPr="00B94369">
        <w:rPr>
          <w:rFonts w:ascii="Times New Roman" w:hAnsi="Times New Roman"/>
          <w:sz w:val="28"/>
          <w:szCs w:val="28"/>
        </w:rPr>
        <w:t>ормируются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94369">
        <w:rPr>
          <w:rFonts w:ascii="Times New Roman" w:hAnsi="Times New Roman"/>
          <w:sz w:val="28"/>
          <w:szCs w:val="28"/>
        </w:rPr>
        <w:t xml:space="preserve"> 05.09.</w:t>
      </w:r>
      <w:r>
        <w:rPr>
          <w:rFonts w:ascii="Times New Roman" w:hAnsi="Times New Roman"/>
          <w:sz w:val="28"/>
          <w:szCs w:val="28"/>
        </w:rPr>
        <w:t>2015</w:t>
      </w:r>
      <w:r w:rsidRPr="00B94369">
        <w:rPr>
          <w:rFonts w:ascii="Times New Roman" w:hAnsi="Times New Roman"/>
          <w:sz w:val="28"/>
          <w:szCs w:val="28"/>
        </w:rPr>
        <w:t xml:space="preserve"> (</w:t>
      </w:r>
      <w:r w:rsidRPr="00B94369">
        <w:rPr>
          <w:rFonts w:ascii="Times New Roman" w:hAnsi="Times New Roman"/>
          <w:sz w:val="28"/>
          <w:szCs w:val="28"/>
          <w:lang w:val="en-US"/>
        </w:rPr>
        <w:t>II</w:t>
      </w:r>
      <w:r w:rsidRPr="00B94369">
        <w:rPr>
          <w:rFonts w:ascii="Times New Roman" w:hAnsi="Times New Roman"/>
          <w:sz w:val="28"/>
          <w:szCs w:val="28"/>
        </w:rPr>
        <w:t xml:space="preserve"> год обучения и более) 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94369">
        <w:rPr>
          <w:rFonts w:ascii="Times New Roman" w:hAnsi="Times New Roman"/>
          <w:sz w:val="28"/>
          <w:szCs w:val="28"/>
        </w:rPr>
        <w:t>10.09.</w:t>
      </w:r>
      <w:r>
        <w:rPr>
          <w:rFonts w:ascii="Times New Roman" w:hAnsi="Times New Roman"/>
          <w:sz w:val="28"/>
          <w:szCs w:val="28"/>
        </w:rPr>
        <w:t>2015</w:t>
      </w:r>
      <w:r w:rsidRPr="00B94369">
        <w:rPr>
          <w:rFonts w:ascii="Times New Roman" w:hAnsi="Times New Roman"/>
          <w:sz w:val="28"/>
          <w:szCs w:val="28"/>
        </w:rPr>
        <w:t xml:space="preserve"> (</w:t>
      </w:r>
      <w:r w:rsidRPr="00B94369">
        <w:rPr>
          <w:rFonts w:ascii="Times New Roman" w:hAnsi="Times New Roman"/>
          <w:sz w:val="28"/>
          <w:szCs w:val="28"/>
          <w:lang w:val="en-US"/>
        </w:rPr>
        <w:t>I</w:t>
      </w:r>
      <w:r w:rsidRPr="00B94369">
        <w:rPr>
          <w:rFonts w:ascii="Times New Roman" w:hAnsi="Times New Roman"/>
          <w:sz w:val="28"/>
          <w:szCs w:val="28"/>
        </w:rPr>
        <w:t xml:space="preserve"> год обучения). </w:t>
      </w:r>
    </w:p>
    <w:p w:rsidR="003A2843" w:rsidRPr="00B94369" w:rsidRDefault="003A2843" w:rsidP="007F5074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Деятельность детей в Центре осуществляется в одновозрастных и разновозрастных творческих объединениях по интересам, в том числе: кружках, объединениях,  клубах, группах, классах, в соответствии с требованиями Сан-</w:t>
      </w:r>
      <w:proofErr w:type="spellStart"/>
      <w:r w:rsidRPr="00B94369">
        <w:rPr>
          <w:rFonts w:ascii="Times New Roman" w:hAnsi="Times New Roman"/>
          <w:sz w:val="28"/>
          <w:szCs w:val="28"/>
        </w:rPr>
        <w:t>ПиН</w:t>
      </w:r>
      <w:proofErr w:type="spellEnd"/>
      <w:r w:rsidRPr="00B94369">
        <w:rPr>
          <w:rFonts w:ascii="Times New Roman" w:hAnsi="Times New Roman"/>
          <w:sz w:val="28"/>
          <w:szCs w:val="28"/>
        </w:rPr>
        <w:t xml:space="preserve"> 2.4.4.1251-03. </w:t>
      </w:r>
    </w:p>
    <w:p w:rsidR="003A2843" w:rsidRPr="00B94369" w:rsidRDefault="003A2843" w:rsidP="007F5074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 xml:space="preserve">Дети принимаются в объединения на основании заявления родителей (лиц, их заменяющих) </w:t>
      </w:r>
      <w:r>
        <w:rPr>
          <w:rFonts w:ascii="Times New Roman" w:hAnsi="Times New Roman"/>
          <w:sz w:val="28"/>
          <w:szCs w:val="28"/>
        </w:rPr>
        <w:t>или</w:t>
      </w:r>
      <w:r w:rsidRPr="00B94369">
        <w:rPr>
          <w:rFonts w:ascii="Times New Roman" w:hAnsi="Times New Roman"/>
          <w:sz w:val="28"/>
          <w:szCs w:val="28"/>
        </w:rPr>
        <w:t xml:space="preserve"> обучающихся с 14 лет</w:t>
      </w:r>
      <w:r>
        <w:rPr>
          <w:rFonts w:ascii="Times New Roman" w:hAnsi="Times New Roman"/>
          <w:sz w:val="28"/>
          <w:szCs w:val="28"/>
        </w:rPr>
        <w:t>;</w:t>
      </w:r>
      <w:r w:rsidRPr="00B94369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данных; договора об оказании дополнительных образовательных услуг за счет приносящей доход деятельности. </w:t>
      </w:r>
    </w:p>
    <w:p w:rsidR="003A2843" w:rsidRPr="00B94369" w:rsidRDefault="003A2843" w:rsidP="007F5074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lastRenderedPageBreak/>
        <w:t xml:space="preserve">При приеме в спортивные, туристские, хореографические объединения необходимо медицинское заключение о состоянии здоровья ребенка. </w:t>
      </w:r>
    </w:p>
    <w:p w:rsidR="003A2843" w:rsidRPr="00B94369" w:rsidRDefault="003A2843" w:rsidP="003A2843">
      <w:pPr>
        <w:spacing w:after="0" w:line="24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ab/>
      </w:r>
      <w:r w:rsidRPr="00B94369">
        <w:rPr>
          <w:rFonts w:ascii="Times New Roman" w:hAnsi="Times New Roman"/>
          <w:sz w:val="28"/>
          <w:szCs w:val="28"/>
        </w:rPr>
        <w:tab/>
        <w:t>МАУ ДОД ЦВР «Планета взросления» работает с 8.00 до 20.00.</w:t>
      </w:r>
    </w:p>
    <w:p w:rsidR="003A2843" w:rsidRPr="00D171B5" w:rsidRDefault="003A2843" w:rsidP="003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1B5">
        <w:rPr>
          <w:rFonts w:ascii="Times New Roman" w:hAnsi="Times New Roman"/>
          <w:sz w:val="28"/>
          <w:szCs w:val="28"/>
        </w:rPr>
        <w:t>Режим рабочего  времени устанавливается  согласно Правилам внутреннего трудового распорядка работников, режиму работы Центра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2843" w:rsidRDefault="003A2843" w:rsidP="003A28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Учебный процесс регламентируется расписанием занятий</w:t>
      </w:r>
      <w:r w:rsidRPr="00530240">
        <w:rPr>
          <w:rFonts w:ascii="Times New Roman" w:hAnsi="Times New Roman"/>
          <w:sz w:val="28"/>
          <w:szCs w:val="28"/>
        </w:rPr>
        <w:t xml:space="preserve"> </w:t>
      </w:r>
      <w:r w:rsidRPr="00B94369">
        <w:rPr>
          <w:rFonts w:ascii="Times New Roman" w:hAnsi="Times New Roman"/>
          <w:sz w:val="28"/>
          <w:szCs w:val="28"/>
        </w:rPr>
        <w:t>с учетом санитарно-гигиенических требований и норм, с учетом пожеланий родителей (закон</w:t>
      </w:r>
      <w:r>
        <w:rPr>
          <w:rFonts w:ascii="Times New Roman" w:hAnsi="Times New Roman"/>
          <w:sz w:val="28"/>
          <w:szCs w:val="28"/>
        </w:rPr>
        <w:t>ных представителей) обучающихся</w:t>
      </w:r>
      <w:r w:rsidRPr="00B94369">
        <w:rPr>
          <w:rFonts w:ascii="Times New Roman" w:hAnsi="Times New Roman"/>
          <w:sz w:val="28"/>
          <w:szCs w:val="28"/>
        </w:rPr>
        <w:t xml:space="preserve">. </w:t>
      </w:r>
    </w:p>
    <w:p w:rsidR="003A2843" w:rsidRPr="00B94369" w:rsidRDefault="003A2843" w:rsidP="003A28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Продолжительность занятия устанавливается для детей</w:t>
      </w:r>
      <w:r>
        <w:rPr>
          <w:rFonts w:ascii="Times New Roman" w:hAnsi="Times New Roman"/>
          <w:sz w:val="28"/>
          <w:szCs w:val="28"/>
        </w:rPr>
        <w:t>:</w:t>
      </w:r>
    </w:p>
    <w:p w:rsidR="003A2843" w:rsidRPr="00B94369" w:rsidRDefault="003A2843" w:rsidP="003A2843">
      <w:pPr>
        <w:numPr>
          <w:ilvl w:val="0"/>
          <w:numId w:val="7"/>
        </w:numPr>
        <w:tabs>
          <w:tab w:val="clear" w:pos="727"/>
          <w:tab w:val="num" w:pos="0"/>
          <w:tab w:val="num" w:pos="540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 xml:space="preserve"> дошкольного возраста: от 3 до 4 лет до 20 мин; от 4 до 5 лет – до 25 мин; от 5 до 7 лет – 30 мин; </w:t>
      </w:r>
    </w:p>
    <w:p w:rsidR="003A2843" w:rsidRPr="00B94369" w:rsidRDefault="003A2843" w:rsidP="003A2843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4369">
        <w:rPr>
          <w:rFonts w:ascii="Times New Roman" w:hAnsi="Times New Roman"/>
          <w:sz w:val="28"/>
          <w:szCs w:val="28"/>
        </w:rPr>
        <w:t>для всех остальных – до 45 минут.</w:t>
      </w:r>
    </w:p>
    <w:p w:rsidR="003A2843" w:rsidRDefault="003A2843" w:rsidP="007F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Перерыв между занятиями и группами составляет 10 минут.</w:t>
      </w:r>
    </w:p>
    <w:p w:rsidR="003A2843" w:rsidRPr="00B94369" w:rsidRDefault="003A2843" w:rsidP="003A2843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4369">
        <w:rPr>
          <w:rFonts w:ascii="Times New Roman" w:hAnsi="Times New Roman"/>
          <w:sz w:val="28"/>
          <w:szCs w:val="28"/>
        </w:rPr>
        <w:t>В каникулярное время образовательный процесс может продолжаться в форме работы детских оздоровительных лагерей с дневным пребыванием, летних школ, учебно-тренировочных сборов, трудовых</w:t>
      </w:r>
      <w:r>
        <w:rPr>
          <w:rFonts w:ascii="Times New Roman" w:hAnsi="Times New Roman"/>
          <w:sz w:val="28"/>
          <w:szCs w:val="28"/>
        </w:rPr>
        <w:t>,</w:t>
      </w:r>
      <w:r w:rsidRPr="00B94369">
        <w:rPr>
          <w:rFonts w:ascii="Times New Roman" w:hAnsi="Times New Roman"/>
          <w:sz w:val="28"/>
          <w:szCs w:val="28"/>
        </w:rPr>
        <w:t xml:space="preserve"> профильных объединений, объединений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4369">
        <w:rPr>
          <w:rFonts w:ascii="Times New Roman" w:hAnsi="Times New Roman"/>
          <w:sz w:val="28"/>
          <w:szCs w:val="28"/>
        </w:rPr>
        <w:t>реализующи</w:t>
      </w:r>
      <w:r>
        <w:rPr>
          <w:rFonts w:ascii="Times New Roman" w:hAnsi="Times New Roman"/>
          <w:sz w:val="28"/>
          <w:szCs w:val="28"/>
        </w:rPr>
        <w:t>х</w:t>
      </w:r>
      <w:r w:rsidRPr="00B94369">
        <w:rPr>
          <w:rFonts w:ascii="Times New Roman" w:hAnsi="Times New Roman"/>
          <w:sz w:val="28"/>
          <w:szCs w:val="28"/>
        </w:rPr>
        <w:t xml:space="preserve"> дополнительные общеобразовательные и досуговые программы</w:t>
      </w:r>
      <w:r>
        <w:rPr>
          <w:rFonts w:ascii="Times New Roman" w:hAnsi="Times New Roman"/>
          <w:sz w:val="28"/>
          <w:szCs w:val="28"/>
        </w:rPr>
        <w:t>,</w:t>
      </w:r>
      <w:r w:rsidRPr="00B94369">
        <w:rPr>
          <w:rFonts w:ascii="Times New Roman" w:hAnsi="Times New Roman"/>
          <w:sz w:val="28"/>
          <w:szCs w:val="28"/>
        </w:rPr>
        <w:t xml:space="preserve"> с постоянным и переменным состав</w:t>
      </w:r>
      <w:r>
        <w:rPr>
          <w:rFonts w:ascii="Times New Roman" w:hAnsi="Times New Roman"/>
          <w:sz w:val="28"/>
          <w:szCs w:val="28"/>
        </w:rPr>
        <w:t>ом</w:t>
      </w:r>
      <w:r w:rsidRPr="00B94369">
        <w:rPr>
          <w:rFonts w:ascii="Times New Roman" w:hAnsi="Times New Roman"/>
          <w:sz w:val="28"/>
          <w:szCs w:val="28"/>
        </w:rPr>
        <w:t xml:space="preserve"> детей.</w:t>
      </w:r>
      <w:r w:rsidRPr="009C6C13">
        <w:rPr>
          <w:rFonts w:ascii="Times New Roman" w:hAnsi="Times New Roman"/>
          <w:sz w:val="28"/>
          <w:szCs w:val="28"/>
        </w:rPr>
        <w:t xml:space="preserve"> </w:t>
      </w:r>
    </w:p>
    <w:p w:rsidR="003A2843" w:rsidRDefault="003A2843" w:rsidP="003A2843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 xml:space="preserve">С 31 мая по 31 августа Центр приказом руководителя переходит на летний режим работы. </w:t>
      </w:r>
    </w:p>
    <w:p w:rsidR="007F5074" w:rsidRPr="00B94369" w:rsidRDefault="007F5074" w:rsidP="003A2843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A5E" w:rsidRPr="00C2424F" w:rsidRDefault="00B43E66" w:rsidP="003A284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A5E" w:rsidRPr="00C2424F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BE4A5E" w:rsidRPr="00C24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5E" w:rsidRPr="00C2424F">
        <w:rPr>
          <w:rFonts w:ascii="Times New Roman" w:hAnsi="Times New Roman" w:cs="Times New Roman"/>
          <w:b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sz w:val="28"/>
          <w:szCs w:val="28"/>
        </w:rPr>
        <w:t>ь.</w:t>
      </w:r>
    </w:p>
    <w:p w:rsidR="00BE4A5E" w:rsidRDefault="00BE4A5E" w:rsidP="00AB45DC">
      <w:pPr>
        <w:pStyle w:val="Standar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образовательной деятельности Центра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овышение уровня кач</w:t>
      </w:r>
      <w:r w:rsidR="00374DA9">
        <w:rPr>
          <w:rFonts w:ascii="Times New Roman" w:eastAsia="Calibri" w:hAnsi="Times New Roman" w:cs="Times New Roman"/>
          <w:sz w:val="28"/>
          <w:szCs w:val="28"/>
        </w:rPr>
        <w:t>ества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развитие творческого и интеллектуального потенциала ребенка и возможности развивающей среды.</w:t>
      </w:r>
    </w:p>
    <w:p w:rsidR="00BE4A5E" w:rsidRPr="003473A5" w:rsidRDefault="00BE4A5E" w:rsidP="00AB45DC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цели, развития </w:t>
      </w:r>
      <w:r w:rsidRPr="003473A5">
        <w:rPr>
          <w:rFonts w:ascii="Times New Roman" w:eastAsia="Calibri" w:hAnsi="Times New Roman" w:cs="Times New Roman"/>
          <w:sz w:val="28"/>
          <w:szCs w:val="28"/>
        </w:rPr>
        <w:t>самостоятельности, инициативы</w:t>
      </w:r>
      <w:r w:rsidRPr="0034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творчества обучающихся педагоги используют различные инновационные образовательные технологии, методы и средства обучения, в том числе: </w:t>
      </w:r>
      <w:r w:rsidRPr="003473A5">
        <w:rPr>
          <w:rFonts w:ascii="Times New Roman" w:eastAsia="Calibri" w:hAnsi="Times New Roman" w:cs="Times New Roman"/>
          <w:sz w:val="28"/>
          <w:szCs w:val="28"/>
        </w:rPr>
        <w:t>творческие мастерские,  игровых, КТД, метод проектов; разнообразные формы организации познавательной деятельности: экскурсии, конкурсы, ролевые игры; использование педагогами технологии педагогической поддержки, сочетания фронтальной, групповой и индивидуальной работы на занятии;</w:t>
      </w:r>
      <w:r w:rsidR="00E16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3A5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 по выявлению и развитию детской  одаренности (составление индивидуальных маршрутов, ведение детских портфолио, персональных выставок и т.д.). </w:t>
      </w:r>
    </w:p>
    <w:p w:rsidR="00BE4A5E" w:rsidRDefault="00BE4A5E" w:rsidP="00AB45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A12">
        <w:rPr>
          <w:rFonts w:ascii="Times New Roman" w:hAnsi="Times New Roman"/>
          <w:sz w:val="28"/>
        </w:rPr>
        <w:t xml:space="preserve">Центр осуществляет </w:t>
      </w:r>
      <w:r>
        <w:rPr>
          <w:rFonts w:ascii="Times New Roman" w:hAnsi="Times New Roman"/>
          <w:sz w:val="28"/>
        </w:rPr>
        <w:t xml:space="preserve">дополнительную образовательную </w:t>
      </w:r>
      <w:r w:rsidRPr="00D14A12">
        <w:rPr>
          <w:rFonts w:ascii="Times New Roman" w:hAnsi="Times New Roman"/>
          <w:sz w:val="28"/>
        </w:rPr>
        <w:t>деятельность по 5 основным направлениям:</w:t>
      </w:r>
    </w:p>
    <w:p w:rsidR="00BE4A5E" w:rsidRPr="00D14A12" w:rsidRDefault="00BE4A5E" w:rsidP="009C6C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1"/>
        <w:gridCol w:w="2605"/>
        <w:gridCol w:w="2805"/>
      </w:tblGrid>
      <w:tr w:rsidR="00BE4A5E" w:rsidRPr="001B2266" w:rsidTr="004D283A">
        <w:trPr>
          <w:trHeight w:val="473"/>
          <w:jc w:val="center"/>
        </w:trPr>
        <w:tc>
          <w:tcPr>
            <w:tcW w:w="375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541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кружков и обучающихся в них</w:t>
            </w:r>
          </w:p>
        </w:tc>
      </w:tr>
      <w:tr w:rsidR="00BE4A5E" w:rsidRPr="001B2266" w:rsidTr="00BE4A5E">
        <w:trPr>
          <w:trHeight w:val="472"/>
          <w:jc w:val="center"/>
        </w:trPr>
        <w:tc>
          <w:tcPr>
            <w:tcW w:w="3751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8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</w:tr>
      <w:tr w:rsidR="00BE4A5E" w:rsidRPr="001B2266" w:rsidTr="00BE4A5E">
        <w:trPr>
          <w:jc w:val="center"/>
        </w:trPr>
        <w:tc>
          <w:tcPr>
            <w:tcW w:w="37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26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80/1315</w:t>
            </w:r>
          </w:p>
        </w:tc>
        <w:tc>
          <w:tcPr>
            <w:tcW w:w="2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93/1390</w:t>
            </w:r>
          </w:p>
        </w:tc>
      </w:tr>
      <w:tr w:rsidR="00BE4A5E" w:rsidRPr="001B2266" w:rsidTr="004D283A">
        <w:trPr>
          <w:jc w:val="center"/>
        </w:trPr>
        <w:tc>
          <w:tcPr>
            <w:tcW w:w="3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26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24/370</w:t>
            </w:r>
          </w:p>
        </w:tc>
        <w:tc>
          <w:tcPr>
            <w:tcW w:w="2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22/325</w:t>
            </w:r>
          </w:p>
        </w:tc>
      </w:tr>
      <w:tr w:rsidR="00BE4A5E" w:rsidRPr="001B2266" w:rsidTr="004D283A">
        <w:trPr>
          <w:jc w:val="center"/>
        </w:trPr>
        <w:tc>
          <w:tcPr>
            <w:tcW w:w="3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ко-краеведческое</w:t>
            </w:r>
          </w:p>
        </w:tc>
        <w:tc>
          <w:tcPr>
            <w:tcW w:w="26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8/134</w:t>
            </w:r>
          </w:p>
        </w:tc>
        <w:tc>
          <w:tcPr>
            <w:tcW w:w="2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10/134</w:t>
            </w:r>
          </w:p>
        </w:tc>
      </w:tr>
      <w:tr w:rsidR="00BE4A5E" w:rsidRPr="001B2266" w:rsidTr="004D283A">
        <w:trPr>
          <w:jc w:val="center"/>
        </w:trPr>
        <w:tc>
          <w:tcPr>
            <w:tcW w:w="3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педагогическое</w:t>
            </w:r>
          </w:p>
        </w:tc>
        <w:tc>
          <w:tcPr>
            <w:tcW w:w="26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46/559</w:t>
            </w:r>
          </w:p>
        </w:tc>
        <w:tc>
          <w:tcPr>
            <w:tcW w:w="2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43/569</w:t>
            </w:r>
          </w:p>
        </w:tc>
      </w:tr>
      <w:tr w:rsidR="00BE4A5E" w:rsidRPr="001B2266" w:rsidTr="004D283A">
        <w:trPr>
          <w:jc w:val="center"/>
        </w:trPr>
        <w:tc>
          <w:tcPr>
            <w:tcW w:w="3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26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31/470</w:t>
            </w:r>
          </w:p>
        </w:tc>
        <w:tc>
          <w:tcPr>
            <w:tcW w:w="2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32/536</w:t>
            </w:r>
          </w:p>
        </w:tc>
      </w:tr>
      <w:tr w:rsidR="00BE4A5E" w:rsidRPr="001B2266" w:rsidTr="004D283A">
        <w:trPr>
          <w:jc w:val="center"/>
        </w:trPr>
        <w:tc>
          <w:tcPr>
            <w:tcW w:w="3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189/2848</w:t>
            </w:r>
          </w:p>
        </w:tc>
        <w:tc>
          <w:tcPr>
            <w:tcW w:w="2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A5E" w:rsidRPr="001B2266" w:rsidRDefault="00BE4A5E" w:rsidP="00AB45D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200/2954</w:t>
            </w:r>
          </w:p>
        </w:tc>
      </w:tr>
    </w:tbl>
    <w:p w:rsidR="00BE4A5E" w:rsidRDefault="00BE4A5E" w:rsidP="00AB45DC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BE4A5E" w:rsidRPr="003473A5" w:rsidRDefault="00BE4A5E" w:rsidP="00AB45DC">
      <w:pPr>
        <w:pStyle w:val="Standard"/>
        <w:ind w:firstLine="708"/>
        <w:jc w:val="both"/>
      </w:pPr>
      <w:r w:rsidRPr="003473A5">
        <w:rPr>
          <w:rFonts w:ascii="Times New Roman" w:eastAsia="Calibri" w:hAnsi="Times New Roman" w:cs="Times New Roman"/>
          <w:sz w:val="28"/>
          <w:szCs w:val="28"/>
        </w:rPr>
        <w:t xml:space="preserve">Из выше </w:t>
      </w:r>
      <w:r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 w:rsidRPr="003473A5">
        <w:rPr>
          <w:rFonts w:ascii="Times New Roman" w:eastAsia="Calibri" w:hAnsi="Times New Roman" w:cs="Times New Roman"/>
          <w:sz w:val="28"/>
          <w:szCs w:val="28"/>
        </w:rPr>
        <w:t xml:space="preserve"> данных видно, что уменьшилось количество обучающихся физкультурно-спортивного направлени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1124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24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величилось на социально-педагогическом и техническом направлениях.</w:t>
      </w:r>
      <w:r w:rsidRPr="003473A5">
        <w:rPr>
          <w:rFonts w:ascii="Times New Roman" w:eastAsia="Calibri" w:hAnsi="Times New Roman" w:cs="Times New Roman"/>
          <w:sz w:val="28"/>
          <w:szCs w:val="28"/>
        </w:rPr>
        <w:t xml:space="preserve"> Данные изменения  произошли  за счет </w:t>
      </w:r>
      <w:r w:rsidR="00AC6767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3473A5">
        <w:rPr>
          <w:rFonts w:ascii="Times New Roman" w:eastAsia="Calibri" w:hAnsi="Times New Roman" w:cs="Times New Roman"/>
          <w:sz w:val="28"/>
          <w:szCs w:val="28"/>
        </w:rPr>
        <w:t>муниципального задания по указанным видам деятельности.</w:t>
      </w:r>
    </w:p>
    <w:p w:rsidR="00BE4A5E" w:rsidRDefault="00BE4A5E" w:rsidP="00AB45DC">
      <w:pPr>
        <w:pStyle w:val="Standard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 целях расширения сферы дополнительных образовательных услуг в 201</w:t>
      </w:r>
      <w:r w:rsidR="002F793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</w:t>
      </w:r>
      <w:r w:rsidR="0038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общеобразовательных  учреждений</w:t>
      </w:r>
      <w:r w:rsidR="004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школа № 7: кружки  «Лепота»,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Таэквон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-до»</w:t>
      </w:r>
      <w:r w:rsidR="00483559">
        <w:rPr>
          <w:rFonts w:ascii="Times New Roman" w:eastAsia="Calibri" w:hAnsi="Times New Roman" w:cs="Times New Roman"/>
          <w:sz w:val="28"/>
          <w:szCs w:val="28"/>
        </w:rPr>
        <w:t>, «Территория игры»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школа  № 24:  детское объединение «Школьный курьер», вокальная группа «Надежда»,  футбол;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школа № 46: кружки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соленое тесто</w:t>
      </w:r>
      <w:r w:rsidR="00483559">
        <w:rPr>
          <w:rFonts w:ascii="Times New Roman" w:eastAsia="Calibri" w:hAnsi="Times New Roman" w:cs="Times New Roman"/>
          <w:sz w:val="28"/>
          <w:szCs w:val="28"/>
        </w:rPr>
        <w:t>, «Краски»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школа № 49: кружки  «Золотая ниточка», ТСК «Стелла»</w:t>
      </w:r>
      <w:r w:rsidR="00483559">
        <w:rPr>
          <w:rFonts w:ascii="Times New Roman" w:eastAsia="Calibri" w:hAnsi="Times New Roman" w:cs="Times New Roman"/>
          <w:sz w:val="28"/>
          <w:szCs w:val="28"/>
        </w:rPr>
        <w:t>, «Этикет», «Мир за моим окном», детское объединение «Школьный курьер», «Академия волшебников», «Город мастеров»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школа № 83: кружок «Юный художник»</w:t>
      </w:r>
      <w:r w:rsidR="00483559">
        <w:rPr>
          <w:rFonts w:ascii="Times New Roman" w:eastAsia="Calibri" w:hAnsi="Times New Roman" w:cs="Times New Roman"/>
          <w:sz w:val="28"/>
          <w:szCs w:val="28"/>
        </w:rPr>
        <w:t>, «Краски»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школа № 67:  кружки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Таэквон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-до», хореографический коллектив «Махаон»;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школа 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72:  кружки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легк</w:t>
      </w:r>
      <w:r w:rsidR="00483559">
        <w:rPr>
          <w:rFonts w:ascii="Times New Roman" w:eastAsia="Calibri" w:hAnsi="Times New Roman" w:cs="Times New Roman"/>
          <w:sz w:val="28"/>
          <w:szCs w:val="28"/>
        </w:rPr>
        <w:t>ая атлетика, «Эврика»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5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гимназия №1:  кружок «Туризм», вокальная группа «Рассвет»;</w:t>
      </w:r>
    </w:p>
    <w:p w:rsidR="00BE4A5E" w:rsidRDefault="00BE4A5E" w:rsidP="00AB45DC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школа № 87: кружки «Изюминка», «Духовой оркестр», краеведческий, экологический, театрал</w:t>
      </w:r>
      <w:r w:rsidR="00483559">
        <w:rPr>
          <w:rFonts w:ascii="Times New Roman" w:eastAsia="Calibri" w:hAnsi="Times New Roman" w:cs="Times New Roman"/>
          <w:sz w:val="28"/>
          <w:szCs w:val="28"/>
        </w:rPr>
        <w:t>ьный «Сюрприз», легкая атлетика</w:t>
      </w:r>
      <w:r>
        <w:rPr>
          <w:rFonts w:ascii="Times New Roman" w:eastAsia="Calibri" w:hAnsi="Times New Roman" w:cs="Times New Roman"/>
          <w:sz w:val="28"/>
          <w:szCs w:val="28"/>
        </w:rPr>
        <w:t>, детское объединение «Школьный курьер»</w:t>
      </w:r>
      <w:r w:rsidR="00483559">
        <w:rPr>
          <w:rFonts w:ascii="Times New Roman" w:eastAsia="Calibri" w:hAnsi="Times New Roman" w:cs="Times New Roman"/>
          <w:sz w:val="28"/>
          <w:szCs w:val="28"/>
        </w:rPr>
        <w:t>, «Фантазеры»;</w:t>
      </w:r>
    </w:p>
    <w:p w:rsidR="00387970" w:rsidRDefault="00BE4A5E" w:rsidP="00387970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Открытие кружков и объединений на ба</w:t>
      </w:r>
      <w:r w:rsidR="002E05BF">
        <w:rPr>
          <w:rFonts w:ascii="Times New Roman" w:eastAsia="Calibri" w:hAnsi="Times New Roman" w:cs="Times New Roman"/>
          <w:sz w:val="28"/>
          <w:szCs w:val="28"/>
        </w:rPr>
        <w:t>з</w:t>
      </w:r>
      <w:r w:rsidR="00AE700A">
        <w:rPr>
          <w:rFonts w:ascii="Times New Roman" w:eastAsia="Calibri" w:hAnsi="Times New Roman" w:cs="Times New Roman"/>
          <w:sz w:val="28"/>
          <w:szCs w:val="28"/>
        </w:rPr>
        <w:t>е</w:t>
      </w:r>
      <w:r w:rsidR="002E05BF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способствует интеграции общего и дополнительного образования в единое образовательное пространство, позволяет полнее использовать потенциал дополнительного образования для творческого развития личности ребенка. </w:t>
      </w:r>
      <w:r w:rsidRPr="003473A5">
        <w:rPr>
          <w:rFonts w:ascii="Times New Roman" w:eastAsia="Calibri" w:hAnsi="Times New Roman" w:cs="Times New Roman"/>
          <w:sz w:val="28"/>
          <w:szCs w:val="28"/>
        </w:rPr>
        <w:t>Решается важная проблема охвата дополнительным образованием обучающихся всех образовательных учреждений, в том числе находящихся рядом с Центром и в</w:t>
      </w:r>
      <w:r w:rsidR="00EF55CF">
        <w:rPr>
          <w:rFonts w:ascii="Times New Roman" w:eastAsia="Calibri" w:hAnsi="Times New Roman" w:cs="Times New Roman"/>
          <w:sz w:val="28"/>
          <w:szCs w:val="28"/>
        </w:rPr>
        <w:t xml:space="preserve"> отдалении от него. </w:t>
      </w:r>
    </w:p>
    <w:p w:rsidR="003A4CE9" w:rsidRPr="00AE700A" w:rsidRDefault="00387970" w:rsidP="00AE700A">
      <w:pPr>
        <w:pStyle w:val="Standar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Центре носит развивающий характер, т.е. направлен на развитие природных задатков  и интересов ребенка, </w:t>
      </w:r>
      <w:r w:rsidRPr="003473A5">
        <w:rPr>
          <w:rFonts w:ascii="Times New Roman" w:eastAsia="Calibri" w:hAnsi="Times New Roman" w:cs="Times New Roman"/>
          <w:sz w:val="28"/>
          <w:szCs w:val="28"/>
        </w:rPr>
        <w:t>создание ситуаций успеха и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комфортного климата на занятии,</w:t>
      </w:r>
      <w:r w:rsidR="00492A68" w:rsidRPr="0049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строится в соответст</w:t>
      </w:r>
      <w:r w:rsidR="00AE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учебным планом учреждения, который </w:t>
      </w:r>
      <w:r w:rsidR="004D283A">
        <w:rPr>
          <w:rFonts w:ascii="Times New Roman" w:hAnsi="Times New Roman" w:cs="Times New Roman"/>
          <w:sz w:val="28"/>
          <w:szCs w:val="28"/>
        </w:rPr>
        <w:t xml:space="preserve">является нормативно-правовой основой, регламентирующей организацию и содержание образовательного процесса, </w:t>
      </w:r>
      <w:r w:rsidR="00AE700A">
        <w:rPr>
          <w:rFonts w:ascii="Times New Roman" w:hAnsi="Times New Roman" w:cs="Times New Roman"/>
          <w:sz w:val="28"/>
          <w:szCs w:val="28"/>
        </w:rPr>
        <w:t xml:space="preserve">и </w:t>
      </w:r>
      <w:r w:rsidR="004D283A">
        <w:rPr>
          <w:rFonts w:ascii="Times New Roman" w:hAnsi="Times New Roman" w:cs="Times New Roman"/>
          <w:sz w:val="28"/>
          <w:szCs w:val="28"/>
        </w:rPr>
        <w:t>формируется с учетом    муниципального задания</w:t>
      </w:r>
      <w:r w:rsidR="00645656">
        <w:rPr>
          <w:rFonts w:ascii="Times New Roman" w:hAnsi="Times New Roman" w:cs="Times New Roman"/>
          <w:sz w:val="28"/>
          <w:szCs w:val="28"/>
        </w:rPr>
        <w:t>,</w:t>
      </w:r>
      <w:r w:rsidR="004D283A">
        <w:rPr>
          <w:rFonts w:ascii="Times New Roman" w:hAnsi="Times New Roman" w:cs="Times New Roman"/>
          <w:sz w:val="28"/>
          <w:szCs w:val="28"/>
        </w:rPr>
        <w:t xml:space="preserve"> ориентированного на образовательный запрос родителей и обучающихся, утвержденного начальником  управления </w:t>
      </w:r>
      <w:r w:rsidR="00E1124D" w:rsidRPr="00E1124D">
        <w:rPr>
          <w:rFonts w:ascii="Times New Roman" w:hAnsi="Times New Roman" w:cs="Times New Roman"/>
          <w:sz w:val="28"/>
          <w:szCs w:val="28"/>
        </w:rPr>
        <w:t>01.09.2015</w:t>
      </w:r>
      <w:r w:rsidR="003A4CE9">
        <w:rPr>
          <w:rFonts w:ascii="Times New Roman" w:hAnsi="Times New Roman" w:cs="Times New Roman"/>
          <w:sz w:val="28"/>
          <w:szCs w:val="28"/>
        </w:rPr>
        <w:t>.</w:t>
      </w:r>
    </w:p>
    <w:p w:rsidR="004D283A" w:rsidRPr="00AE700A" w:rsidRDefault="003A4CE9" w:rsidP="00AE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МА</w:t>
      </w:r>
      <w:r w:rsidRPr="00B94369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B94369">
        <w:rPr>
          <w:rFonts w:ascii="Times New Roman" w:hAnsi="Times New Roman"/>
          <w:sz w:val="28"/>
          <w:szCs w:val="28"/>
        </w:rPr>
        <w:t>ДОД  ЦВР</w:t>
      </w:r>
      <w:proofErr w:type="gramEnd"/>
      <w:r w:rsidRPr="00B94369">
        <w:rPr>
          <w:rFonts w:ascii="Times New Roman" w:hAnsi="Times New Roman"/>
          <w:sz w:val="28"/>
          <w:szCs w:val="28"/>
        </w:rPr>
        <w:t xml:space="preserve"> «Планета взросления» </w:t>
      </w:r>
      <w:r w:rsidRPr="003A4CE9">
        <w:rPr>
          <w:rFonts w:ascii="Times New Roman" w:hAnsi="Times New Roman" w:cs="Times New Roman"/>
          <w:sz w:val="28"/>
          <w:szCs w:val="28"/>
        </w:rPr>
        <w:t>на 2015-2016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369">
        <w:rPr>
          <w:rFonts w:ascii="Times New Roman" w:hAnsi="Times New Roman"/>
          <w:sz w:val="28"/>
          <w:szCs w:val="28"/>
        </w:rPr>
        <w:t xml:space="preserve">представлены два учебных плана: </w:t>
      </w:r>
      <w:r w:rsidRPr="003A4CE9">
        <w:rPr>
          <w:rFonts w:ascii="Times New Roman" w:hAnsi="Times New Roman" w:cs="Times New Roman"/>
          <w:sz w:val="28"/>
          <w:szCs w:val="28"/>
        </w:rPr>
        <w:t>учебный план  по ре</w:t>
      </w:r>
      <w:r>
        <w:rPr>
          <w:rFonts w:ascii="Times New Roman" w:hAnsi="Times New Roman" w:cs="Times New Roman"/>
          <w:sz w:val="28"/>
          <w:szCs w:val="28"/>
        </w:rPr>
        <w:t xml:space="preserve">ализации муниципального задания и учебный план </w:t>
      </w:r>
      <w:r w:rsidRPr="003A4CE9">
        <w:rPr>
          <w:rFonts w:ascii="Times New Roman" w:hAnsi="Times New Roman" w:cs="Times New Roman"/>
          <w:sz w:val="28"/>
          <w:szCs w:val="28"/>
        </w:rPr>
        <w:t>по реализации услуг за счет приносящей доход деятельности.</w:t>
      </w:r>
    </w:p>
    <w:p w:rsidR="004D283A" w:rsidRDefault="004D283A" w:rsidP="00AB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учитывалось</w:t>
      </w:r>
      <w:r w:rsidR="00AE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общеразвивающих программ, разрабатываемых и реализуемых Центром самостоятельно на основе государственных типовых и моди</w:t>
      </w:r>
      <w:r w:rsidR="00AE700A">
        <w:rPr>
          <w:rFonts w:ascii="Times New Roman" w:hAnsi="Times New Roman" w:cs="Times New Roman"/>
          <w:sz w:val="28"/>
          <w:szCs w:val="28"/>
        </w:rPr>
        <w:t xml:space="preserve">фицированных, а также авторских, и </w:t>
      </w:r>
      <w:r>
        <w:rPr>
          <w:rFonts w:ascii="Times New Roman" w:hAnsi="Times New Roman" w:cs="Times New Roman"/>
          <w:sz w:val="28"/>
          <w:szCs w:val="28"/>
        </w:rPr>
        <w:t>учебная нагрузка в соответствии с нормами СанПиН.</w:t>
      </w:r>
    </w:p>
    <w:p w:rsidR="004D283A" w:rsidRDefault="004D283A" w:rsidP="00AB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Особенность построения учебного плана Центра в том, что он позволяет дать не только базовый минимум, </w:t>
      </w:r>
      <w:r w:rsidR="00AE700A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устойчивый интерес обучающихся к выбранному направлению деятельности  для продолжения образования и развития своих способностей.</w:t>
      </w:r>
    </w:p>
    <w:p w:rsidR="004D283A" w:rsidRDefault="004D283A" w:rsidP="00AB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Единая основа учебного плана всех ступеней обучения обеспечивается реализацией принципа преемственности в содержании и технологии обучения. Занятия выстраиваются по принципу возрастающей сложности с учетом возрастных и психологических особенностей и возможностей обучающихся.</w:t>
      </w:r>
    </w:p>
    <w:p w:rsidR="004D283A" w:rsidRDefault="004D283A" w:rsidP="00AB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учебный план обеспечен</w:t>
      </w:r>
      <w:r w:rsidR="00BE406A">
        <w:rPr>
          <w:rFonts w:ascii="Times New Roman" w:hAnsi="Times New Roman" w:cs="Times New Roman"/>
          <w:sz w:val="28"/>
          <w:szCs w:val="28"/>
        </w:rPr>
        <w:t xml:space="preserve"> </w:t>
      </w:r>
      <w:r w:rsidRPr="004E7DB3">
        <w:rPr>
          <w:rFonts w:ascii="Times New Roman" w:hAnsi="Times New Roman" w:cs="Times New Roman"/>
          <w:sz w:val="28"/>
          <w:szCs w:val="28"/>
        </w:rPr>
        <w:t>44</w:t>
      </w:r>
      <w:r w:rsidR="004E7DB3" w:rsidRPr="004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общеразвивающими программами по 5 направле</w:t>
      </w:r>
      <w:r w:rsidR="005C4936">
        <w:rPr>
          <w:rFonts w:ascii="Times New Roman" w:hAnsi="Times New Roman" w:cs="Times New Roman"/>
          <w:sz w:val="28"/>
          <w:szCs w:val="28"/>
        </w:rPr>
        <w:t>ниям с разными сроками обучения:</w:t>
      </w:r>
    </w:p>
    <w:p w:rsidR="005C4936" w:rsidRDefault="005C4936" w:rsidP="00AB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837"/>
        <w:gridCol w:w="1486"/>
        <w:gridCol w:w="49"/>
        <w:gridCol w:w="60"/>
        <w:gridCol w:w="1364"/>
        <w:gridCol w:w="55"/>
        <w:gridCol w:w="6"/>
        <w:gridCol w:w="1415"/>
      </w:tblGrid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№</w:t>
            </w:r>
          </w:p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Название программы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Вид программы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релизации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Возраст учащихся</w:t>
            </w:r>
          </w:p>
        </w:tc>
      </w:tr>
      <w:tr w:rsidR="004D283A" w:rsidRPr="00750DA2" w:rsidTr="004D283A">
        <w:tc>
          <w:tcPr>
            <w:tcW w:w="9345" w:type="dxa"/>
            <w:gridSpan w:val="9"/>
            <w:shd w:val="clear" w:color="auto" w:fill="auto"/>
          </w:tcPr>
          <w:p w:rsidR="004D283A" w:rsidRDefault="004D283A" w:rsidP="005C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Физкультурно-спортивн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направлен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ие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Таэкван</w:t>
            </w:r>
            <w:proofErr w:type="spellEnd"/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-до»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15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«Футбол»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15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«Легкая атлетика»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15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E705C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«Вольная борьба»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«Вол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ейбол</w:t>
            </w: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E705C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72" w:type="dxa"/>
            <w:gridSpan w:val="8"/>
            <w:shd w:val="clear" w:color="auto" w:fill="auto"/>
          </w:tcPr>
          <w:p w:rsidR="004D283A" w:rsidRPr="00EF5F8B" w:rsidRDefault="004D283A" w:rsidP="005C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Туристско-краеведческ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ое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направлен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ие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E705C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«Край родной»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E705C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Экоград</w:t>
            </w:r>
            <w:proofErr w:type="spellEnd"/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E705C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Контур</w:t>
            </w: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E705C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 «Пешеходный туризм»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72" w:type="dxa"/>
            <w:gridSpan w:val="8"/>
            <w:shd w:val="clear" w:color="auto" w:fill="auto"/>
          </w:tcPr>
          <w:p w:rsidR="004D283A" w:rsidRPr="00EF5F8B" w:rsidRDefault="004D283A" w:rsidP="005C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Художественн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ое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направлен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ие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«От ритмики к танцу»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Дополнительная общеразвивающая </w:t>
            </w: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программа «Изюминка»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5лет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«Музыкальная шкатулка»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5-7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«Веселые нотки»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«Надежда»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«Конфетти»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«Духовой оркестр»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10-14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 «Сюрприз»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3837" w:type="dxa"/>
            <w:shd w:val="clear" w:color="auto" w:fill="auto"/>
          </w:tcPr>
          <w:p w:rsidR="004D283A" w:rsidRPr="006D560B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</w:rPr>
            </w:pPr>
            <w:r w:rsidRPr="006D560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«Учимся танцевать и быть здоровым»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7-18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«Умелые ручки»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 «Юные фантазеры»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«Листик»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«Керамика»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«Город мастеров»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«Академия волшебников»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«Аленький цветочек»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«Юный художник»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3837" w:type="dxa"/>
            <w:shd w:val="clear" w:color="auto" w:fill="auto"/>
          </w:tcPr>
          <w:p w:rsidR="004D283A" w:rsidRPr="005E535C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5E535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«Соленое тесто»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72" w:type="dxa"/>
            <w:gridSpan w:val="8"/>
            <w:shd w:val="clear" w:color="auto" w:fill="auto"/>
          </w:tcPr>
          <w:p w:rsidR="004D283A" w:rsidRPr="00EF5F8B" w:rsidRDefault="004D283A" w:rsidP="005C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Социально-педагогическ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ое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направлен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ие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«Школьный пресс-центр»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«Огневая подготовка»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«Властелин мира»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«Мир за моим окном»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5-7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организации досуговой деятельности младших школьников «Радуга детства»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33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Дополнительная общеразвивающая </w:t>
            </w: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программа  «Путешествие по стране этикета»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«Комбат»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 «Познай себя»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13-15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36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«Вожатый. От увлечения до профессии»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2 года 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</w:t>
            </w: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CAMBRIDGEENGLISH</w:t>
            </w: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бщеразвивающая комплексная программа клуба «Солнечный город»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4-7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72" w:type="dxa"/>
            <w:gridSpan w:val="8"/>
            <w:shd w:val="clear" w:color="auto" w:fill="auto"/>
          </w:tcPr>
          <w:p w:rsidR="004D283A" w:rsidRPr="00EF5F8B" w:rsidRDefault="004D283A" w:rsidP="005C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Техническ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ое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направлен</w:t>
            </w:r>
            <w:r w:rsidR="005C493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ие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39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«Золотая ниточка»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40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«Самородок»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41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«Конструирование»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6-10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«Ремесленная мастерская»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10-14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Pr="00A8045E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43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Дополнительная общеразвивающая программа «Мастерская Винтика и </w:t>
            </w:r>
            <w:proofErr w:type="spellStart"/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Шпунтика</w:t>
            </w:r>
            <w:proofErr w:type="spellEnd"/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4D283A" w:rsidRPr="00750DA2" w:rsidTr="004D283A">
        <w:tc>
          <w:tcPr>
            <w:tcW w:w="1073" w:type="dxa"/>
            <w:shd w:val="clear" w:color="auto" w:fill="auto"/>
          </w:tcPr>
          <w:p w:rsidR="004D283A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44</w:t>
            </w:r>
          </w:p>
        </w:tc>
        <w:tc>
          <w:tcPr>
            <w:tcW w:w="3837" w:type="dxa"/>
            <w:shd w:val="clear" w:color="auto" w:fill="auto"/>
          </w:tcPr>
          <w:p w:rsidR="004D283A" w:rsidRPr="00750DA2" w:rsidRDefault="004D283A" w:rsidP="00AB4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Дополнительная общеразвивающая программа «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Фантазеры»</w:t>
            </w:r>
          </w:p>
        </w:tc>
        <w:tc>
          <w:tcPr>
            <w:tcW w:w="1486" w:type="dxa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4D283A" w:rsidRPr="00EF5F8B" w:rsidRDefault="004D283A" w:rsidP="00AB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 лет</w:t>
            </w:r>
          </w:p>
        </w:tc>
      </w:tr>
    </w:tbl>
    <w:p w:rsidR="004D283A" w:rsidRDefault="004D283A" w:rsidP="00AB4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92A68" w:rsidRPr="00DA6F10" w:rsidRDefault="004D283A" w:rsidP="00DA6F1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 программы разработаны в соответствии с требованиями к программам дополнительного образования детей. В каждой программе раскрыты цели </w:t>
      </w:r>
      <w:r w:rsidR="00AE70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задачи образования, ожидаемый результат и способы </w:t>
      </w:r>
      <w:r w:rsidR="00AE700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формы подведения итогов реализации образовательной программы и т.д. </w:t>
      </w:r>
      <w:r w:rsidR="00DA6F10">
        <w:rPr>
          <w:rFonts w:ascii="Times New Roman" w:eastAsia="Calibri" w:hAnsi="Times New Roman" w:cs="Times New Roman"/>
          <w:sz w:val="28"/>
          <w:szCs w:val="28"/>
        </w:rPr>
        <w:t>Согласно закону «Об образовании в РФ» на каждую дополнительную общеобразовательную общеразвивающую программу педагогами разработаны и утверждены рабочие программы.</w:t>
      </w:r>
      <w:r w:rsidR="00DA6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 обеспечена методическим сопровождением.</w:t>
      </w:r>
      <w:r w:rsidR="00492A68" w:rsidRPr="00492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D5D">
        <w:rPr>
          <w:rFonts w:ascii="Times New Roman" w:eastAsia="Calibri" w:hAnsi="Times New Roman" w:cs="Times New Roman"/>
          <w:sz w:val="28"/>
          <w:szCs w:val="28"/>
        </w:rPr>
        <w:t>В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группах </w:t>
      </w:r>
      <w:r w:rsidR="00DA6F10">
        <w:rPr>
          <w:rFonts w:ascii="Times New Roman" w:eastAsia="Calibri" w:hAnsi="Times New Roman" w:cs="Times New Roman"/>
          <w:sz w:val="28"/>
          <w:szCs w:val="28"/>
        </w:rPr>
        <w:t xml:space="preserve">чаще стали </w:t>
      </w:r>
      <w:r w:rsidR="00492A68">
        <w:rPr>
          <w:rFonts w:ascii="Times New Roman" w:eastAsia="Calibri" w:hAnsi="Times New Roman" w:cs="Times New Roman"/>
          <w:sz w:val="28"/>
          <w:szCs w:val="28"/>
        </w:rPr>
        <w:t>появл</w:t>
      </w:r>
      <w:r w:rsidR="00DA6F10">
        <w:rPr>
          <w:rFonts w:ascii="Times New Roman" w:eastAsia="Calibri" w:hAnsi="Times New Roman" w:cs="Times New Roman"/>
          <w:sz w:val="28"/>
          <w:szCs w:val="28"/>
        </w:rPr>
        <w:t>яться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дети с ОВЗ, </w:t>
      </w:r>
      <w:r w:rsidR="00DA6F10">
        <w:rPr>
          <w:rFonts w:ascii="Times New Roman" w:eastAsia="Calibri" w:hAnsi="Times New Roman" w:cs="Times New Roman"/>
          <w:sz w:val="28"/>
          <w:szCs w:val="28"/>
        </w:rPr>
        <w:t>но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DA6F10">
        <w:rPr>
          <w:rFonts w:ascii="Times New Roman" w:eastAsia="Calibri" w:hAnsi="Times New Roman" w:cs="Times New Roman"/>
          <w:sz w:val="28"/>
          <w:szCs w:val="28"/>
        </w:rPr>
        <w:t>во всех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A6F10">
        <w:rPr>
          <w:rFonts w:ascii="Times New Roman" w:eastAsia="Calibri" w:hAnsi="Times New Roman" w:cs="Times New Roman"/>
          <w:sz w:val="28"/>
          <w:szCs w:val="28"/>
        </w:rPr>
        <w:t>ах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A6F10">
        <w:rPr>
          <w:rFonts w:ascii="Times New Roman" w:eastAsia="Calibri" w:hAnsi="Times New Roman" w:cs="Times New Roman"/>
          <w:sz w:val="28"/>
          <w:szCs w:val="28"/>
        </w:rPr>
        <w:t xml:space="preserve">учтены особенности </w:t>
      </w:r>
      <w:r w:rsidR="00492A68">
        <w:rPr>
          <w:rFonts w:ascii="Times New Roman" w:eastAsia="Calibri" w:hAnsi="Times New Roman" w:cs="Times New Roman"/>
          <w:sz w:val="28"/>
          <w:szCs w:val="28"/>
        </w:rPr>
        <w:t>работ</w:t>
      </w:r>
      <w:r w:rsidR="00DA6F10">
        <w:rPr>
          <w:rFonts w:ascii="Times New Roman" w:eastAsia="Calibri" w:hAnsi="Times New Roman" w:cs="Times New Roman"/>
          <w:sz w:val="28"/>
          <w:szCs w:val="28"/>
        </w:rPr>
        <w:t>ы</w:t>
      </w:r>
      <w:r w:rsidR="00492A68">
        <w:rPr>
          <w:rFonts w:ascii="Times New Roman" w:eastAsia="Calibri" w:hAnsi="Times New Roman" w:cs="Times New Roman"/>
          <w:sz w:val="28"/>
          <w:szCs w:val="28"/>
        </w:rPr>
        <w:t xml:space="preserve">  с данной категорией </w:t>
      </w:r>
      <w:r w:rsidR="00DA6F1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492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843" w:rsidRPr="00782421" w:rsidRDefault="00782421" w:rsidP="0078242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A2843" w:rsidRPr="00782421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изучения </w:t>
      </w:r>
      <w:r w:rsidR="003A2843" w:rsidRPr="00782421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образования. </w:t>
      </w:r>
    </w:p>
    <w:p w:rsidR="003A2843" w:rsidRPr="00E10A1D" w:rsidRDefault="003A2843" w:rsidP="003A2843">
      <w:pPr>
        <w:tabs>
          <w:tab w:val="left" w:pos="5954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     В Центре внешкольной работы «Планета взросления с</w:t>
      </w:r>
      <w:r w:rsidR="00893D5D">
        <w:rPr>
          <w:rFonts w:ascii="Times New Roman" w:eastAsia="Calibri" w:hAnsi="Times New Roman" w:cs="Times New Roman"/>
          <w:sz w:val="28"/>
          <w:szCs w:val="28"/>
        </w:rPr>
        <w:t>ложилась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система образовательного мониторинга, обеспечивающ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непрерывное слежение за состоянием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и его </w:t>
      </w:r>
      <w:r w:rsidRPr="00E10A1D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2843" w:rsidRDefault="003A2843" w:rsidP="003A2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10A1D">
        <w:rPr>
          <w:rFonts w:ascii="Times New Roman" w:eastAsia="Calibri" w:hAnsi="Times New Roman" w:cs="Times New Roman"/>
          <w:sz w:val="28"/>
          <w:szCs w:val="28"/>
        </w:rPr>
        <w:t>Мониторинг проводился с детьми, занимающимися в кружках и объединениях по всем направлениям деятельности. Система отслеживания результатов образовательной деятельности в Центре включает в себя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2843" w:rsidRDefault="003A2843" w:rsidP="003A2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предварительное выявление уровня подготовленности детей к выбранному виду деятельности; </w:t>
      </w:r>
    </w:p>
    <w:p w:rsidR="003A2843" w:rsidRDefault="003A2843" w:rsidP="003A2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0A1D">
        <w:rPr>
          <w:rFonts w:ascii="Times New Roman" w:eastAsia="Calibri" w:hAnsi="Times New Roman" w:cs="Times New Roman"/>
          <w:sz w:val="28"/>
          <w:szCs w:val="28"/>
        </w:rPr>
        <w:t>уровень воспитанности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843" w:rsidRDefault="003A2843" w:rsidP="003A2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0A1D">
        <w:rPr>
          <w:rFonts w:ascii="Times New Roman" w:eastAsia="Calibri" w:hAnsi="Times New Roman" w:cs="Times New Roman"/>
          <w:sz w:val="28"/>
          <w:szCs w:val="28"/>
        </w:rPr>
        <w:t>уровень развития творческого потенциала, познавательной активности.</w:t>
      </w:r>
    </w:p>
    <w:p w:rsidR="00782421" w:rsidRDefault="00782421" w:rsidP="007824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4369">
        <w:rPr>
          <w:rFonts w:ascii="Times New Roman" w:hAnsi="Times New Roman"/>
          <w:bCs/>
          <w:sz w:val="28"/>
          <w:szCs w:val="28"/>
        </w:rPr>
        <w:t>Промежуточный контроль</w:t>
      </w:r>
      <w:r>
        <w:rPr>
          <w:rFonts w:ascii="Times New Roman" w:hAnsi="Times New Roman"/>
          <w:bCs/>
          <w:sz w:val="28"/>
          <w:szCs w:val="28"/>
        </w:rPr>
        <w:t xml:space="preserve"> за</w:t>
      </w:r>
      <w:r w:rsidRPr="00B94369">
        <w:rPr>
          <w:rFonts w:ascii="Times New Roman" w:hAnsi="Times New Roman"/>
          <w:bCs/>
          <w:sz w:val="28"/>
          <w:szCs w:val="28"/>
        </w:rPr>
        <w:t xml:space="preserve"> качеством усвоения обучающимися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4369">
        <w:rPr>
          <w:rFonts w:ascii="Times New Roman" w:hAnsi="Times New Roman"/>
          <w:bCs/>
          <w:sz w:val="28"/>
          <w:szCs w:val="28"/>
        </w:rPr>
        <w:t>дополнительной образовательной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94369">
        <w:rPr>
          <w:rFonts w:ascii="Times New Roman" w:hAnsi="Times New Roman"/>
          <w:bCs/>
          <w:sz w:val="28"/>
          <w:szCs w:val="28"/>
        </w:rPr>
        <w:t>осуществляется  в</w:t>
      </w:r>
      <w:proofErr w:type="gramEnd"/>
      <w:r w:rsidRPr="00B94369">
        <w:rPr>
          <w:rFonts w:ascii="Times New Roman" w:hAnsi="Times New Roman"/>
          <w:bCs/>
          <w:sz w:val="28"/>
          <w:szCs w:val="28"/>
        </w:rPr>
        <w:t xml:space="preserve"> виде диагностик, тестов, наблюдений педагогом в конце перв</w:t>
      </w:r>
      <w:r>
        <w:rPr>
          <w:rFonts w:ascii="Times New Roman" w:hAnsi="Times New Roman"/>
          <w:bCs/>
          <w:sz w:val="28"/>
          <w:szCs w:val="28"/>
        </w:rPr>
        <w:t>о</w:t>
      </w:r>
      <w:r w:rsidRPr="00B94369">
        <w:rPr>
          <w:rFonts w:ascii="Times New Roman" w:hAnsi="Times New Roman"/>
          <w:bCs/>
          <w:sz w:val="28"/>
          <w:szCs w:val="28"/>
        </w:rPr>
        <w:t>го полугодия.</w:t>
      </w:r>
    </w:p>
    <w:p w:rsidR="00782421" w:rsidRDefault="00782421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94369">
        <w:rPr>
          <w:rFonts w:ascii="Times New Roman" w:hAnsi="Times New Roman"/>
          <w:bCs/>
          <w:sz w:val="28"/>
          <w:szCs w:val="28"/>
        </w:rPr>
        <w:t>Итоговая диагностика результатов освоения дополнительной общеобразовательной программы в творческих объединениях проводится по завершении учебного года, после освоения курса образовательных программ, после каждого года обучения.</w:t>
      </w:r>
    </w:p>
    <w:p w:rsidR="003A2843" w:rsidRDefault="00782421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94369">
        <w:rPr>
          <w:rFonts w:ascii="Times New Roman" w:hAnsi="Times New Roman"/>
          <w:sz w:val="28"/>
          <w:szCs w:val="28"/>
        </w:rPr>
        <w:t xml:space="preserve"> </w:t>
      </w:r>
      <w:r w:rsidRPr="00B94369">
        <w:rPr>
          <w:rFonts w:ascii="Times New Roman" w:hAnsi="Times New Roman"/>
          <w:bCs/>
          <w:sz w:val="28"/>
          <w:szCs w:val="28"/>
        </w:rPr>
        <w:t xml:space="preserve">Контрольные и диагностические мероприятия могут </w:t>
      </w: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Pr="00B94369">
        <w:rPr>
          <w:rFonts w:ascii="Times New Roman" w:hAnsi="Times New Roman"/>
          <w:bCs/>
          <w:sz w:val="28"/>
          <w:szCs w:val="28"/>
        </w:rPr>
        <w:t xml:space="preserve">проводиться в </w:t>
      </w:r>
      <w:r>
        <w:rPr>
          <w:rFonts w:ascii="Times New Roman" w:hAnsi="Times New Roman"/>
          <w:bCs/>
          <w:sz w:val="28"/>
          <w:szCs w:val="28"/>
        </w:rPr>
        <w:t xml:space="preserve">форме показательных выступлений, выставок и </w:t>
      </w:r>
      <w:proofErr w:type="gramStart"/>
      <w:r>
        <w:rPr>
          <w:rFonts w:ascii="Times New Roman" w:hAnsi="Times New Roman"/>
          <w:bCs/>
          <w:sz w:val="28"/>
          <w:szCs w:val="28"/>
        </w:rPr>
        <w:t>т.д..</w:t>
      </w:r>
      <w:proofErr w:type="gramEnd"/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010" w:rsidRPr="00782421" w:rsidRDefault="007A6010" w:rsidP="0078242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1AFB" w:rsidRDefault="000F1AFB" w:rsidP="006A6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F07" w:rsidRDefault="00033F0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3F07" w:rsidSect="00AB45DC">
          <w:foot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ad"/>
        <w:tblpPr w:leftFromText="180" w:rightFromText="180" w:vertAnchor="text" w:horzAnchor="margin" w:tblpY="671"/>
        <w:tblW w:w="14000" w:type="dxa"/>
        <w:tblLayout w:type="fixed"/>
        <w:tblLook w:val="04A0" w:firstRow="1" w:lastRow="0" w:firstColumn="1" w:lastColumn="0" w:noHBand="0" w:noVBand="1"/>
      </w:tblPr>
      <w:tblGrid>
        <w:gridCol w:w="563"/>
        <w:gridCol w:w="2448"/>
        <w:gridCol w:w="940"/>
        <w:gridCol w:w="753"/>
        <w:gridCol w:w="791"/>
        <w:gridCol w:w="709"/>
        <w:gridCol w:w="708"/>
        <w:gridCol w:w="709"/>
        <w:gridCol w:w="709"/>
        <w:gridCol w:w="709"/>
        <w:gridCol w:w="708"/>
        <w:gridCol w:w="851"/>
        <w:gridCol w:w="709"/>
        <w:gridCol w:w="567"/>
        <w:gridCol w:w="708"/>
        <w:gridCol w:w="709"/>
        <w:gridCol w:w="709"/>
      </w:tblGrid>
      <w:tr w:rsidR="00B43E66" w:rsidTr="007F5074">
        <w:trPr>
          <w:trHeight w:val="563"/>
        </w:trPr>
        <w:tc>
          <w:tcPr>
            <w:tcW w:w="563" w:type="dxa"/>
            <w:vMerge w:val="restart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8" w:type="dxa"/>
            <w:vMerge w:val="restart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84" w:type="dxa"/>
            <w:gridSpan w:val="3"/>
          </w:tcPr>
          <w:p w:rsidR="00B43E66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  <w:tc>
          <w:tcPr>
            <w:tcW w:w="2126" w:type="dxa"/>
            <w:gridSpan w:val="3"/>
          </w:tcPr>
          <w:p w:rsidR="00B43E66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  <w:tc>
          <w:tcPr>
            <w:tcW w:w="2126" w:type="dxa"/>
            <w:gridSpan w:val="3"/>
          </w:tcPr>
          <w:p w:rsidR="00B43E66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  <w:tc>
          <w:tcPr>
            <w:tcW w:w="2127" w:type="dxa"/>
            <w:gridSpan w:val="3"/>
          </w:tcPr>
          <w:p w:rsidR="00B43E66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  <w:tc>
          <w:tcPr>
            <w:tcW w:w="2126" w:type="dxa"/>
            <w:gridSpan w:val="3"/>
          </w:tcPr>
          <w:p w:rsidR="00B43E66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B43E66" w:rsidTr="007F5074">
        <w:trPr>
          <w:trHeight w:val="274"/>
        </w:trPr>
        <w:tc>
          <w:tcPr>
            <w:tcW w:w="563" w:type="dxa"/>
            <w:vMerge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9" w:type="dxa"/>
            <w:gridSpan w:val="15"/>
          </w:tcPr>
          <w:p w:rsidR="00B43E66" w:rsidRPr="00DF5C02" w:rsidRDefault="00B43E66" w:rsidP="007F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усвоения</w:t>
            </w:r>
          </w:p>
        </w:tc>
      </w:tr>
      <w:tr w:rsidR="00B43E66" w:rsidTr="007F5074">
        <w:trPr>
          <w:trHeight w:val="406"/>
        </w:trPr>
        <w:tc>
          <w:tcPr>
            <w:tcW w:w="563" w:type="dxa"/>
            <w:vMerge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9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43E66" w:rsidTr="007F5074">
        <w:trPr>
          <w:trHeight w:val="614"/>
        </w:trPr>
        <w:tc>
          <w:tcPr>
            <w:tcW w:w="56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40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5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E66" w:rsidTr="007F5074">
        <w:trPr>
          <w:trHeight w:val="614"/>
        </w:trPr>
        <w:tc>
          <w:tcPr>
            <w:tcW w:w="56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940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5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79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E66" w:rsidTr="007F5074">
        <w:trPr>
          <w:trHeight w:val="598"/>
        </w:trPr>
        <w:tc>
          <w:tcPr>
            <w:tcW w:w="56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-краеведческое</w:t>
            </w:r>
          </w:p>
        </w:tc>
        <w:tc>
          <w:tcPr>
            <w:tcW w:w="940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79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E66" w:rsidTr="007F5074">
        <w:trPr>
          <w:trHeight w:val="614"/>
        </w:trPr>
        <w:tc>
          <w:tcPr>
            <w:tcW w:w="56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40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5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9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E66" w:rsidTr="007F5074">
        <w:trPr>
          <w:trHeight w:val="316"/>
        </w:trPr>
        <w:tc>
          <w:tcPr>
            <w:tcW w:w="56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0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940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53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9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3E66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E66" w:rsidRPr="00033F07" w:rsidRDefault="00B43E66" w:rsidP="007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5C02" w:rsidRPr="007A6010" w:rsidRDefault="00B43E66" w:rsidP="007A601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6010">
        <w:rPr>
          <w:rFonts w:ascii="Times New Roman" w:hAnsi="Times New Roman" w:cs="Times New Roman"/>
          <w:b/>
          <w:sz w:val="28"/>
          <w:szCs w:val="28"/>
        </w:rPr>
        <w:t xml:space="preserve"> Качество подготовки обучающихся </w:t>
      </w:r>
      <w:r w:rsidRPr="007A601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DF5C02" w:rsidRDefault="00DF5C02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256" w:rsidRDefault="00BB73EB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– высокий уровень, С – средний уровень, Н – низкий уровень.</w:t>
      </w:r>
    </w:p>
    <w:p w:rsidR="00555256" w:rsidRPr="00E70865" w:rsidRDefault="00DB59EB" w:rsidP="00AB45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F07" w:rsidRDefault="00033F0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F07" w:rsidRDefault="00033F0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F07" w:rsidRDefault="00033F0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F07" w:rsidRDefault="00033F0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F07" w:rsidRDefault="00033F0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3F07" w:rsidSect="006A631B">
          <w:pgSz w:w="16838" w:h="11906" w:orient="landscape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1D4B38" w:rsidRPr="00B94369" w:rsidRDefault="001D4B38" w:rsidP="00AB45DC">
      <w:pPr>
        <w:tabs>
          <w:tab w:val="left" w:pos="6450"/>
        </w:tabs>
        <w:autoSpaceDN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6010" w:rsidRDefault="007A6010" w:rsidP="007A6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психолого-педагогических </w:t>
      </w:r>
      <w:r w:rsidRPr="00E10A1D">
        <w:rPr>
          <w:rFonts w:ascii="Times New Roman" w:eastAsia="Calibri" w:hAnsi="Times New Roman" w:cs="Times New Roman"/>
          <w:sz w:val="28"/>
          <w:szCs w:val="28"/>
        </w:rPr>
        <w:t>исследовани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примен</w:t>
      </w:r>
      <w:r>
        <w:rPr>
          <w:rFonts w:ascii="Times New Roman" w:eastAsia="Calibri" w:hAnsi="Times New Roman" w:cs="Times New Roman"/>
          <w:sz w:val="28"/>
          <w:szCs w:val="28"/>
        </w:rPr>
        <w:t>яется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следующий диагностический инструментарий: </w:t>
      </w:r>
    </w:p>
    <w:p w:rsidR="007A6010" w:rsidRDefault="007A6010" w:rsidP="007A6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пределение индекса групповой сплоченности </w:t>
      </w:r>
      <w:proofErr w:type="spellStart"/>
      <w:r w:rsidRPr="00E10A1D">
        <w:rPr>
          <w:rFonts w:ascii="Times New Roman" w:eastAsia="Calibri" w:hAnsi="Times New Roman" w:cs="Times New Roman"/>
          <w:sz w:val="28"/>
          <w:szCs w:val="28"/>
        </w:rPr>
        <w:t>Сишора</w:t>
      </w:r>
      <w:proofErr w:type="spellEnd"/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A6010" w:rsidRDefault="007A6010" w:rsidP="007A6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зучение мотивов участия подростков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деятельности (методика Л.В. </w:t>
      </w:r>
      <w:proofErr w:type="spellStart"/>
      <w:r w:rsidRPr="00E10A1D">
        <w:rPr>
          <w:rFonts w:ascii="Times New Roman" w:eastAsia="Calibri" w:hAnsi="Times New Roman" w:cs="Times New Roman"/>
          <w:sz w:val="28"/>
          <w:szCs w:val="28"/>
        </w:rPr>
        <w:t>Байбородовой</w:t>
      </w:r>
      <w:proofErr w:type="spellEnd"/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7A6010" w:rsidRDefault="007A6010" w:rsidP="007A6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</w:t>
      </w:r>
      <w:r w:rsidRPr="00E10A1D">
        <w:rPr>
          <w:rFonts w:ascii="Times New Roman" w:eastAsia="Calibri" w:hAnsi="Times New Roman" w:cs="Times New Roman"/>
          <w:sz w:val="28"/>
          <w:szCs w:val="28"/>
        </w:rPr>
        <w:t>ест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«Самостоят</w:t>
      </w:r>
      <w:r>
        <w:rPr>
          <w:rFonts w:ascii="Times New Roman" w:eastAsia="Calibri" w:hAnsi="Times New Roman" w:cs="Times New Roman"/>
          <w:sz w:val="28"/>
          <w:szCs w:val="28"/>
        </w:rPr>
        <w:t>ельность и инициативность»,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«Определение творческих способностей» (</w:t>
      </w:r>
      <w:proofErr w:type="spellStart"/>
      <w:r w:rsidRPr="00E10A1D">
        <w:rPr>
          <w:rFonts w:ascii="Times New Roman" w:eastAsia="Calibri" w:hAnsi="Times New Roman" w:cs="Times New Roman"/>
          <w:sz w:val="28"/>
          <w:szCs w:val="28"/>
        </w:rPr>
        <w:t>Х.Зиверт</w:t>
      </w:r>
      <w:proofErr w:type="spellEnd"/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7A6010" w:rsidRPr="00FE66CB" w:rsidRDefault="007A6010" w:rsidP="007A6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</w:t>
      </w:r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>етодик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«Цветовой тест отношений» (ЦТО),</w:t>
      </w:r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«Личностная агрессивность и конфликтность» (Е.П. Ильина, П.А. Ковалева).</w:t>
      </w:r>
    </w:p>
    <w:p w:rsidR="007A6010" w:rsidRDefault="007A6010" w:rsidP="007A6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1D">
        <w:rPr>
          <w:rFonts w:ascii="Times New Roman" w:eastAsia="Calibri" w:hAnsi="Times New Roman" w:cs="Times New Roman"/>
          <w:sz w:val="28"/>
          <w:szCs w:val="28"/>
        </w:rPr>
        <w:tab/>
        <w:t xml:space="preserve">Исследования показали следующие результаты: </w:t>
      </w:r>
    </w:p>
    <w:p w:rsidR="007A6010" w:rsidRPr="00FE66CB" w:rsidRDefault="007A6010" w:rsidP="007A601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высокий уровень сплоченности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71,7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обучающихся, </w:t>
      </w:r>
      <w:r w:rsidRPr="00E10A1D">
        <w:rPr>
          <w:rFonts w:ascii="Times New Roman" w:eastAsia="Calibri" w:hAnsi="Times New Roman" w:cs="Times New Roman"/>
          <w:sz w:val="28"/>
          <w:szCs w:val="28"/>
        </w:rPr>
        <w:t>выше среднего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у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10A1D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, ниже среднего- 3,1</w:t>
      </w:r>
      <w:r w:rsidRPr="00E10A1D">
        <w:rPr>
          <w:rFonts w:ascii="Times New Roman" w:eastAsia="Calibri" w:hAnsi="Times New Roman" w:cs="Times New Roman"/>
          <w:sz w:val="28"/>
          <w:szCs w:val="28"/>
        </w:rPr>
        <w:t>% респондента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низкий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у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1,2%.</w:t>
      </w:r>
    </w:p>
    <w:p w:rsidR="007A6010" w:rsidRPr="00E10A1D" w:rsidRDefault="007A6010" w:rsidP="007A6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реобладающие мотивы коллективистские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у 60,4%, 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личностные мотивы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0A1D">
        <w:rPr>
          <w:rFonts w:ascii="Times New Roman" w:eastAsia="Calibri" w:hAnsi="Times New Roman" w:cs="Times New Roman"/>
          <w:sz w:val="28"/>
          <w:szCs w:val="28"/>
        </w:rPr>
        <w:t>у 18,2</w:t>
      </w:r>
      <w:proofErr w:type="gramStart"/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престижные мотивы </w:t>
      </w: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21,2% респондента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010" w:rsidRDefault="007A6010" w:rsidP="00893D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Высокий уровень самостоятельности и инициативы показали 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 76%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обучающихся. </w:t>
      </w:r>
    </w:p>
    <w:p w:rsidR="007A6010" w:rsidRDefault="007A6010" w:rsidP="007A6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1D">
        <w:rPr>
          <w:rFonts w:ascii="Times New Roman" w:eastAsia="Calibri" w:hAnsi="Times New Roman" w:cs="Times New Roman"/>
          <w:sz w:val="28"/>
          <w:szCs w:val="28"/>
        </w:rPr>
        <w:tab/>
        <w:t>25%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имеют высокий уровень</w:t>
      </w:r>
      <w:r w:rsidRPr="00E10A1D">
        <w:rPr>
          <w:rFonts w:ascii="Times New Roman" w:eastAsia="Calibri" w:hAnsi="Times New Roman" w:cs="Times New Roman"/>
          <w:sz w:val="28"/>
          <w:szCs w:val="28"/>
        </w:rPr>
        <w:t xml:space="preserve"> творческой компетенции и степе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 ее использования на практике, средний – 54,1 %. </w:t>
      </w:r>
    </w:p>
    <w:p w:rsidR="007A6010" w:rsidRPr="00E10A1D" w:rsidRDefault="007A6010" w:rsidP="007A60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A1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Уровень склонности к агрессивности и конфликтности зафиксирован у 50% обучающихся. </w:t>
      </w:r>
    </w:p>
    <w:p w:rsidR="007A6010" w:rsidRPr="00E10A1D" w:rsidRDefault="007A6010" w:rsidP="007A60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анализа проведенного мониторинга можно сделать вывод, что </w:t>
      </w:r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создают единое пространство, в котором ребенок раскрывается со всех сторон на основе принципов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>риродосообразности</w:t>
      </w:r>
      <w:proofErr w:type="spellEnd"/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свою очередь это способствует эффективному и гармоничному вхождению ребенка в социум. </w:t>
      </w:r>
    </w:p>
    <w:p w:rsidR="007A6010" w:rsidRPr="00E10A1D" w:rsidRDefault="007A6010" w:rsidP="007A6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1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тоже время  педагогам необходимо:</w:t>
      </w:r>
    </w:p>
    <w:p w:rsidR="007A6010" w:rsidRPr="00E10A1D" w:rsidRDefault="007A6010" w:rsidP="007A6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1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5D">
        <w:rPr>
          <w:rFonts w:ascii="Times New Roman" w:eastAsia="Times New Roman" w:hAnsi="Times New Roman" w:cs="Times New Roman"/>
          <w:sz w:val="28"/>
          <w:szCs w:val="28"/>
        </w:rPr>
        <w:t xml:space="preserve">шире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0A1D">
        <w:rPr>
          <w:rFonts w:ascii="Times New Roman" w:eastAsia="Times New Roman" w:hAnsi="Times New Roman" w:cs="Times New Roman"/>
          <w:sz w:val="28"/>
          <w:szCs w:val="28"/>
        </w:rPr>
        <w:t>еализовывать задачи диффере</w:t>
      </w:r>
      <w:r>
        <w:rPr>
          <w:rFonts w:ascii="Times New Roman" w:eastAsia="Times New Roman" w:hAnsi="Times New Roman" w:cs="Times New Roman"/>
          <w:sz w:val="28"/>
          <w:szCs w:val="28"/>
        </w:rPr>
        <w:t>нцированного подхода к учащимся;</w:t>
      </w:r>
    </w:p>
    <w:p w:rsidR="007A6010" w:rsidRPr="004141F7" w:rsidRDefault="007A6010" w:rsidP="007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0">
        <w:rPr>
          <w:rFonts w:ascii="Times New Roman" w:hAnsi="Times New Roman" w:cs="Times New Roman"/>
          <w:sz w:val="28"/>
          <w:szCs w:val="28"/>
        </w:rPr>
        <w:t>-</w:t>
      </w:r>
      <w:r>
        <w:t xml:space="preserve">  </w:t>
      </w:r>
      <w:r w:rsidRPr="004141F7">
        <w:rPr>
          <w:rFonts w:ascii="Times New Roman" w:hAnsi="Times New Roman" w:cs="Times New Roman"/>
          <w:sz w:val="28"/>
          <w:szCs w:val="28"/>
        </w:rPr>
        <w:t xml:space="preserve">проверять уровень обучаемости ребенка (задания с дозированной помощью педагога) с целью выявления </w:t>
      </w:r>
      <w:proofErr w:type="spellStart"/>
      <w:r w:rsidRPr="004141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141F7">
        <w:rPr>
          <w:rFonts w:ascii="Times New Roman" w:hAnsi="Times New Roman" w:cs="Times New Roman"/>
          <w:sz w:val="28"/>
          <w:szCs w:val="28"/>
        </w:rPr>
        <w:t xml:space="preserve"> элементов учебной деятельности, произвольной регуляции, опираясь на которые</w:t>
      </w:r>
      <w:r w:rsidR="00B81FEA">
        <w:rPr>
          <w:rFonts w:ascii="Times New Roman" w:hAnsi="Times New Roman" w:cs="Times New Roman"/>
          <w:sz w:val="28"/>
          <w:szCs w:val="28"/>
        </w:rPr>
        <w:t>,</w:t>
      </w:r>
      <w:r w:rsidRPr="004141F7">
        <w:rPr>
          <w:rFonts w:ascii="Times New Roman" w:hAnsi="Times New Roman" w:cs="Times New Roman"/>
          <w:sz w:val="28"/>
          <w:szCs w:val="28"/>
        </w:rPr>
        <w:t xml:space="preserve"> спланировать виды помощи </w:t>
      </w:r>
      <w:proofErr w:type="spellStart"/>
      <w:r w:rsidRPr="004141F7"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 w:rsidRPr="004141F7">
        <w:rPr>
          <w:rFonts w:ascii="Times New Roman" w:hAnsi="Times New Roman" w:cs="Times New Roman"/>
          <w:sz w:val="28"/>
          <w:szCs w:val="28"/>
        </w:rPr>
        <w:t xml:space="preserve"> учащимся;</w:t>
      </w:r>
    </w:p>
    <w:p w:rsidR="001D4B38" w:rsidRPr="007A6010" w:rsidRDefault="007A6010" w:rsidP="007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F7">
        <w:rPr>
          <w:rFonts w:ascii="Times New Roman" w:hAnsi="Times New Roman" w:cs="Times New Roman"/>
          <w:sz w:val="28"/>
          <w:szCs w:val="28"/>
        </w:rPr>
        <w:t xml:space="preserve">- поддерживать постоянную связь с родителями, проводить беседы, в том </w:t>
      </w:r>
      <w:proofErr w:type="gramStart"/>
      <w:r w:rsidRPr="004141F7">
        <w:rPr>
          <w:rFonts w:ascii="Times New Roman" w:hAnsi="Times New Roman" w:cs="Times New Roman"/>
          <w:sz w:val="28"/>
          <w:szCs w:val="28"/>
        </w:rPr>
        <w:t>числе  индивидуальные</w:t>
      </w:r>
      <w:proofErr w:type="gramEnd"/>
      <w:r w:rsidR="00B81FEA">
        <w:rPr>
          <w:rFonts w:ascii="Times New Roman" w:hAnsi="Times New Roman" w:cs="Times New Roman"/>
          <w:sz w:val="28"/>
          <w:szCs w:val="28"/>
        </w:rPr>
        <w:t>,</w:t>
      </w:r>
      <w:r w:rsidRPr="004141F7">
        <w:rPr>
          <w:rFonts w:ascii="Times New Roman" w:hAnsi="Times New Roman" w:cs="Times New Roman"/>
          <w:sz w:val="28"/>
          <w:szCs w:val="28"/>
        </w:rPr>
        <w:t xml:space="preserve"> о том, как создавать ситуацию успеха в семье, устранять эмоциональные перегрузки детей.</w:t>
      </w:r>
    </w:p>
    <w:p w:rsidR="00700B54" w:rsidRPr="00893D5D" w:rsidRDefault="007A6010" w:rsidP="00893D5D">
      <w:pPr>
        <w:shd w:val="clear" w:color="auto" w:fill="FDFD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Центре проводится</w:t>
      </w:r>
      <w:r w:rsidRPr="00122AC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893D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2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востребованности</w:t>
      </w:r>
      <w:r w:rsidRPr="00122AC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выпускников. Он включает в себя отслеживание фактической занятости выпускников в течение 6 лет после окончания обучения, поэтому решающее значение имеет поддержание связи с выпускниками и установление контактов с работодателями.</w:t>
      </w:r>
      <w:r w:rsidRPr="00122AC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F5CE8" w:rsidRDefault="002F5CE8" w:rsidP="002F5CE8">
      <w:pPr>
        <w:shd w:val="clear" w:color="auto" w:fill="FDFDF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20A" w:rsidRPr="0012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420A" w:rsidRPr="0012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профессиональной подготовки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420A" w:rsidRPr="0012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F12" w:rsidRDefault="00895F12" w:rsidP="00AB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«Школьный пресс-центр»</w:t>
      </w:r>
      <w:r w:rsidR="002F5CE8">
        <w:rPr>
          <w:rFonts w:ascii="Times New Roman" w:hAnsi="Times New Roman"/>
          <w:sz w:val="28"/>
          <w:szCs w:val="28"/>
        </w:rPr>
        <w:t xml:space="preserve"> -</w:t>
      </w:r>
      <w:r w:rsidR="0093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выпускника поступили</w:t>
      </w:r>
      <w:r w:rsidR="00935E17">
        <w:rPr>
          <w:rFonts w:ascii="Times New Roman" w:hAnsi="Times New Roman"/>
          <w:sz w:val="28"/>
          <w:szCs w:val="28"/>
        </w:rPr>
        <w:t xml:space="preserve"> </w:t>
      </w:r>
      <w:r w:rsidRPr="00D0588A">
        <w:rPr>
          <w:rFonts w:ascii="Times New Roman" w:hAnsi="Times New Roman"/>
          <w:sz w:val="28"/>
          <w:szCs w:val="28"/>
        </w:rPr>
        <w:t xml:space="preserve">ФГБОУВПО </w:t>
      </w:r>
      <w:proofErr w:type="gramStart"/>
      <w:r w:rsidRPr="00D0588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D0588A">
        <w:rPr>
          <w:rFonts w:ascii="Times New Roman" w:hAnsi="Times New Roman"/>
          <w:sz w:val="28"/>
          <w:szCs w:val="28"/>
        </w:rPr>
        <w:t>Дальневосточный государственный гуманитарный университет»</w:t>
      </w:r>
      <w:r w:rsidR="002F5CE8">
        <w:rPr>
          <w:rFonts w:ascii="Times New Roman" w:hAnsi="Times New Roman"/>
          <w:sz w:val="28"/>
          <w:szCs w:val="28"/>
        </w:rPr>
        <w:t xml:space="preserve"> на факультет журналистики;</w:t>
      </w:r>
    </w:p>
    <w:p w:rsidR="002F5CE8" w:rsidRDefault="00895F12" w:rsidP="00AB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«Огневая подготовка» </w:t>
      </w:r>
      <w:r w:rsidR="002F5C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учащийся поступил в Уссурийс</w:t>
      </w:r>
      <w:r w:rsidR="002F5CE8">
        <w:rPr>
          <w:rFonts w:ascii="Times New Roman" w:hAnsi="Times New Roman"/>
          <w:sz w:val="28"/>
          <w:szCs w:val="28"/>
        </w:rPr>
        <w:t>кое суворовское военное училище;</w:t>
      </w:r>
    </w:p>
    <w:p w:rsidR="003951E9" w:rsidRDefault="00895F12" w:rsidP="00AB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«Вожат</w:t>
      </w:r>
      <w:r w:rsidR="00935E17">
        <w:rPr>
          <w:rFonts w:ascii="Times New Roman" w:hAnsi="Times New Roman"/>
          <w:sz w:val="28"/>
          <w:szCs w:val="28"/>
        </w:rPr>
        <w:t xml:space="preserve">ый. От увлечения до профессии» </w:t>
      </w:r>
      <w:r w:rsidR="002F5C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учащийся</w:t>
      </w:r>
      <w:r w:rsidR="003951E9" w:rsidRPr="003951E9">
        <w:rPr>
          <w:rFonts w:ascii="Times New Roman" w:hAnsi="Times New Roman"/>
          <w:sz w:val="28"/>
          <w:szCs w:val="28"/>
        </w:rPr>
        <w:t xml:space="preserve"> </w:t>
      </w:r>
      <w:r w:rsidR="003951E9">
        <w:rPr>
          <w:rFonts w:ascii="Times New Roman" w:hAnsi="Times New Roman"/>
          <w:sz w:val="28"/>
          <w:szCs w:val="28"/>
        </w:rPr>
        <w:t>поступил в К</w:t>
      </w:r>
      <w:r w:rsidR="002F5CE8">
        <w:rPr>
          <w:rFonts w:ascii="Times New Roman" w:hAnsi="Times New Roman"/>
          <w:sz w:val="28"/>
          <w:szCs w:val="28"/>
        </w:rPr>
        <w:t>ГБ ПОУ «Педагогический колледж»;</w:t>
      </w:r>
    </w:p>
    <w:p w:rsidR="00935E17" w:rsidRDefault="00935E17" w:rsidP="00AB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E17">
        <w:rPr>
          <w:rFonts w:ascii="Times New Roman" w:hAnsi="Times New Roman"/>
          <w:sz w:val="28"/>
          <w:szCs w:val="28"/>
        </w:rPr>
        <w:t>«</w:t>
      </w:r>
      <w:proofErr w:type="spellStart"/>
      <w:r w:rsidRPr="00935E17">
        <w:rPr>
          <w:rFonts w:ascii="Times New Roman" w:hAnsi="Times New Roman"/>
          <w:sz w:val="28"/>
          <w:szCs w:val="28"/>
        </w:rPr>
        <w:t>Таэквон</w:t>
      </w:r>
      <w:proofErr w:type="spellEnd"/>
      <w:r w:rsidRPr="00935E17">
        <w:rPr>
          <w:rFonts w:ascii="Times New Roman" w:hAnsi="Times New Roman"/>
          <w:sz w:val="28"/>
          <w:szCs w:val="28"/>
        </w:rPr>
        <w:t>-до»</w:t>
      </w:r>
      <w:r w:rsidR="002F5C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17">
        <w:rPr>
          <w:rFonts w:ascii="Times New Roman" w:hAnsi="Times New Roman"/>
          <w:sz w:val="28"/>
          <w:szCs w:val="28"/>
        </w:rPr>
        <w:t xml:space="preserve"> 1 человек поступил в Дальневосточный юридический институт </w:t>
      </w:r>
      <w:proofErr w:type="gramStart"/>
      <w:r w:rsidRPr="00935E17">
        <w:rPr>
          <w:rFonts w:ascii="Times New Roman" w:hAnsi="Times New Roman"/>
          <w:sz w:val="28"/>
          <w:szCs w:val="28"/>
        </w:rPr>
        <w:t>МВД  РФ</w:t>
      </w:r>
      <w:proofErr w:type="gramEnd"/>
      <w:r w:rsidRPr="00935E17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1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35E17">
        <w:rPr>
          <w:rFonts w:ascii="Times New Roman" w:hAnsi="Times New Roman"/>
          <w:sz w:val="28"/>
          <w:szCs w:val="28"/>
        </w:rPr>
        <w:t xml:space="preserve"> ЧОП « Группа быстрого реагирования», 1 человек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5E17">
        <w:rPr>
          <w:rFonts w:ascii="Times New Roman" w:hAnsi="Times New Roman"/>
          <w:sz w:val="28"/>
          <w:szCs w:val="28"/>
        </w:rPr>
        <w:t xml:space="preserve"> офицер ОМОНа УВД по Хабаровскому краю.</w:t>
      </w:r>
    </w:p>
    <w:p w:rsidR="00935E17" w:rsidRDefault="00935E17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074" w:rsidRDefault="007F5074" w:rsidP="007F507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5AE" w:rsidRPr="007F5074">
        <w:rPr>
          <w:rFonts w:ascii="Times New Roman" w:hAnsi="Times New Roman" w:cs="Times New Roman"/>
          <w:b/>
          <w:sz w:val="28"/>
          <w:szCs w:val="28"/>
        </w:rPr>
        <w:t xml:space="preserve">Кадровое </w:t>
      </w:r>
      <w:r w:rsidR="00F317EF">
        <w:rPr>
          <w:rFonts w:ascii="Times New Roman" w:hAnsi="Times New Roman" w:cs="Times New Roman"/>
          <w:b/>
          <w:sz w:val="28"/>
          <w:szCs w:val="28"/>
        </w:rPr>
        <w:t xml:space="preserve">и методическое </w:t>
      </w:r>
      <w:r w:rsidR="006455AE" w:rsidRPr="007F5074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3D37" w:rsidRDefault="009B3D37" w:rsidP="009B3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</w:t>
      </w:r>
      <w:r w:rsidRPr="009B3D37">
        <w:rPr>
          <w:rFonts w:ascii="Times New Roman" w:hAnsi="Times New Roman" w:cs="Times New Roman"/>
          <w:sz w:val="28"/>
          <w:szCs w:val="28"/>
        </w:rPr>
        <w:t xml:space="preserve">чреждение укомплектовано педагогическими кадрами, уровень образования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9B3D3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занимаемых должностей. Состав педагогических и руководящих работников  стабилен. </w:t>
      </w:r>
      <w:r>
        <w:rPr>
          <w:rFonts w:ascii="Times New Roman" w:hAnsi="Times New Roman" w:cs="Times New Roman"/>
          <w:sz w:val="28"/>
          <w:szCs w:val="28"/>
        </w:rPr>
        <w:t>Среди них Заслуженный учитель РФ (Савельева Т.П., директор), 13 педагогов награждённых значком Отличник народного просвещения, Почетный работник общего образования РФ,</w:t>
      </w:r>
      <w:r w:rsidRPr="008A7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грамотой Министерства образования и науки РФ.</w:t>
      </w:r>
    </w:p>
    <w:p w:rsidR="009B3D37" w:rsidRDefault="009B3D37" w:rsidP="009B3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37">
        <w:rPr>
          <w:rFonts w:ascii="Times New Roman" w:hAnsi="Times New Roman" w:cs="Times New Roman"/>
          <w:sz w:val="28"/>
          <w:szCs w:val="28"/>
        </w:rPr>
        <w:t xml:space="preserve">Важным стимулом для </w:t>
      </w:r>
      <w:r w:rsidR="00893D5D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9B3D37">
        <w:rPr>
          <w:rFonts w:ascii="Times New Roman" w:hAnsi="Times New Roman" w:cs="Times New Roman"/>
          <w:sz w:val="28"/>
          <w:szCs w:val="28"/>
        </w:rPr>
        <w:t xml:space="preserve"> </w:t>
      </w:r>
      <w:r w:rsidR="00893D5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B3D37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893D5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B3D37">
        <w:rPr>
          <w:rFonts w:ascii="Times New Roman" w:hAnsi="Times New Roman" w:cs="Times New Roman"/>
          <w:sz w:val="28"/>
          <w:szCs w:val="28"/>
        </w:rPr>
        <w:t>является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37">
        <w:rPr>
          <w:rFonts w:ascii="Times New Roman" w:hAnsi="Times New Roman" w:cs="Times New Roman"/>
          <w:sz w:val="28"/>
          <w:szCs w:val="28"/>
        </w:rPr>
        <w:t>педагогических кадров. Несмотря на положительную динамику общего количества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37">
        <w:rPr>
          <w:rFonts w:ascii="Times New Roman" w:hAnsi="Times New Roman" w:cs="Times New Roman"/>
          <w:sz w:val="28"/>
          <w:szCs w:val="28"/>
        </w:rPr>
        <w:t>прошедших аттестацию, данный вопрос продолжает оставаться актуальным,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37">
        <w:rPr>
          <w:rFonts w:ascii="Times New Roman" w:hAnsi="Times New Roman" w:cs="Times New Roman"/>
          <w:sz w:val="28"/>
          <w:szCs w:val="28"/>
        </w:rPr>
        <w:t xml:space="preserve">т.к. отсутствует </w:t>
      </w:r>
      <w:proofErr w:type="gramStart"/>
      <w:r w:rsidRPr="009B3D37">
        <w:rPr>
          <w:rFonts w:ascii="Times New Roman" w:hAnsi="Times New Roman" w:cs="Times New Roman"/>
          <w:sz w:val="28"/>
          <w:szCs w:val="28"/>
        </w:rPr>
        <w:t>рост  количества</w:t>
      </w:r>
      <w:proofErr w:type="gramEnd"/>
      <w:r w:rsidRPr="009B3D37">
        <w:rPr>
          <w:rFonts w:ascii="Times New Roman" w:hAnsi="Times New Roman" w:cs="Times New Roman"/>
          <w:sz w:val="28"/>
          <w:szCs w:val="28"/>
        </w:rPr>
        <w:t xml:space="preserve"> педагогов, имеющих квалификационн</w:t>
      </w:r>
      <w:r w:rsidR="00B81FEA">
        <w:rPr>
          <w:rFonts w:ascii="Times New Roman" w:hAnsi="Times New Roman" w:cs="Times New Roman"/>
          <w:sz w:val="28"/>
          <w:szCs w:val="28"/>
        </w:rPr>
        <w:t>ые</w:t>
      </w:r>
      <w:r w:rsidRPr="009B3D3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81FEA">
        <w:rPr>
          <w:rFonts w:ascii="Times New Roman" w:hAnsi="Times New Roman" w:cs="Times New Roman"/>
          <w:sz w:val="28"/>
          <w:szCs w:val="28"/>
        </w:rPr>
        <w:t>и</w:t>
      </w:r>
      <w:r w:rsidRPr="009B3D37">
        <w:rPr>
          <w:rFonts w:ascii="Times New Roman" w:hAnsi="Times New Roman" w:cs="Times New Roman"/>
          <w:sz w:val="28"/>
          <w:szCs w:val="28"/>
        </w:rPr>
        <w:t>. Необходимо продумать систему работы по подготовке педагогов к прохождению аттестации на квалификационн</w:t>
      </w:r>
      <w:r w:rsidR="00B81FEA">
        <w:rPr>
          <w:rFonts w:ascii="Times New Roman" w:hAnsi="Times New Roman" w:cs="Times New Roman"/>
          <w:sz w:val="28"/>
          <w:szCs w:val="28"/>
        </w:rPr>
        <w:t>ые</w:t>
      </w:r>
      <w:r w:rsidRPr="009B3D3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81FEA">
        <w:rPr>
          <w:rFonts w:ascii="Times New Roman" w:hAnsi="Times New Roman" w:cs="Times New Roman"/>
          <w:sz w:val="28"/>
          <w:szCs w:val="28"/>
        </w:rPr>
        <w:t>и</w:t>
      </w:r>
      <w:r w:rsidRPr="009B3D37">
        <w:rPr>
          <w:rFonts w:ascii="Times New Roman" w:hAnsi="Times New Roman" w:cs="Times New Roman"/>
          <w:sz w:val="28"/>
          <w:szCs w:val="28"/>
        </w:rPr>
        <w:t xml:space="preserve"> и увеличить данный показатель.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74" w:rsidRPr="007F5074" w:rsidRDefault="009B3D37" w:rsidP="009B3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37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37">
        <w:rPr>
          <w:rFonts w:ascii="Times New Roman" w:hAnsi="Times New Roman" w:cs="Times New Roman"/>
          <w:sz w:val="28"/>
          <w:szCs w:val="28"/>
        </w:rPr>
        <w:t>основе перспективного плана курсовой подготовки с учётом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37">
        <w:rPr>
          <w:rFonts w:ascii="Times New Roman" w:hAnsi="Times New Roman" w:cs="Times New Roman"/>
          <w:sz w:val="28"/>
          <w:szCs w:val="28"/>
        </w:rPr>
        <w:t>педагогов, результатов их педагогической деятельности, с учётом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37">
        <w:rPr>
          <w:rFonts w:ascii="Times New Roman" w:hAnsi="Times New Roman" w:cs="Times New Roman"/>
          <w:sz w:val="28"/>
          <w:szCs w:val="28"/>
        </w:rPr>
        <w:t>задач, стоящих перед образовательным учреждением.</w:t>
      </w:r>
    </w:p>
    <w:p w:rsidR="005F20FB" w:rsidRPr="007A77E7" w:rsidRDefault="005F20FB" w:rsidP="00AB4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E7">
        <w:rPr>
          <w:rFonts w:ascii="Times New Roman" w:eastAsia="Calibri" w:hAnsi="Times New Roman" w:cs="Times New Roman"/>
          <w:sz w:val="28"/>
          <w:szCs w:val="28"/>
        </w:rPr>
        <w:t xml:space="preserve">Основная цель </w:t>
      </w:r>
      <w:r w:rsidR="00B81FEA">
        <w:rPr>
          <w:rFonts w:ascii="Times New Roman" w:eastAsia="Calibri" w:hAnsi="Times New Roman" w:cs="Times New Roman"/>
          <w:sz w:val="28"/>
          <w:szCs w:val="28"/>
        </w:rPr>
        <w:t xml:space="preserve">методической </w:t>
      </w:r>
      <w:r w:rsidRPr="007A77E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B8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E7">
        <w:rPr>
          <w:rFonts w:ascii="Times New Roman" w:eastAsia="Calibri" w:hAnsi="Times New Roman" w:cs="Times New Roman"/>
          <w:sz w:val="28"/>
          <w:szCs w:val="28"/>
        </w:rPr>
        <w:t xml:space="preserve">– создание благоприятных условий для повышения профессионального мастерства, творческого роста и качества труда педагогических работников. Для </w:t>
      </w:r>
      <w:r w:rsidR="008F6ABB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Pr="007A77E7">
        <w:rPr>
          <w:rFonts w:ascii="Times New Roman" w:eastAsia="Calibri" w:hAnsi="Times New Roman" w:cs="Times New Roman"/>
          <w:sz w:val="28"/>
          <w:szCs w:val="28"/>
        </w:rPr>
        <w:t xml:space="preserve"> данной цели были </w:t>
      </w:r>
      <w:r w:rsidR="008F6ABB">
        <w:rPr>
          <w:rFonts w:ascii="Times New Roman" w:eastAsia="Calibri" w:hAnsi="Times New Roman" w:cs="Times New Roman"/>
          <w:sz w:val="28"/>
          <w:szCs w:val="28"/>
        </w:rPr>
        <w:t>определены</w:t>
      </w:r>
      <w:r w:rsidRPr="007A77E7">
        <w:rPr>
          <w:rFonts w:ascii="Times New Roman" w:eastAsia="Calibri" w:hAnsi="Times New Roman" w:cs="Times New Roman"/>
          <w:sz w:val="28"/>
          <w:szCs w:val="28"/>
        </w:rPr>
        <w:t xml:space="preserve"> следующие задачи:</w:t>
      </w:r>
    </w:p>
    <w:p w:rsidR="005F20FB" w:rsidRPr="007A77E7" w:rsidRDefault="005F20FB" w:rsidP="00AB45D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E7"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уровня  и мастерства педагогов через  системную методическую работу.</w:t>
      </w:r>
    </w:p>
    <w:p w:rsidR="005F20FB" w:rsidRPr="007A77E7" w:rsidRDefault="005F20FB" w:rsidP="00AB45D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E7">
        <w:rPr>
          <w:rFonts w:ascii="Times New Roman" w:eastAsia="Calibri" w:hAnsi="Times New Roman" w:cs="Times New Roman"/>
          <w:sz w:val="28"/>
          <w:szCs w:val="28"/>
        </w:rPr>
        <w:t>Развитие творческой самостоятельности  педагогов, стимулирование осознания ими необходимости и значимости содержательных  и методических перемен в образовательном процессе.</w:t>
      </w:r>
    </w:p>
    <w:p w:rsidR="005F20FB" w:rsidRPr="007A77E7" w:rsidRDefault="005F20FB" w:rsidP="00AB45D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E7">
        <w:rPr>
          <w:rFonts w:ascii="Times New Roman" w:eastAsia="Calibri" w:hAnsi="Times New Roman" w:cs="Times New Roman"/>
          <w:sz w:val="28"/>
          <w:szCs w:val="28"/>
        </w:rPr>
        <w:t>Оказание методической помощи при подготовке и проведении методических объединений, педагогических клубов, создании различных видов информационно- методической продукции.</w:t>
      </w:r>
    </w:p>
    <w:p w:rsidR="005F20FB" w:rsidRPr="007A77E7" w:rsidRDefault="005F20FB" w:rsidP="00AB45D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E7">
        <w:rPr>
          <w:rFonts w:ascii="Times New Roman" w:eastAsia="Calibri" w:hAnsi="Times New Roman" w:cs="Times New Roman"/>
          <w:sz w:val="28"/>
          <w:szCs w:val="28"/>
        </w:rPr>
        <w:t>Стимулирование разработки авторских программ, участия в конкурсах разного уровня, включение педагогов в творческий педагогический поиск.</w:t>
      </w:r>
    </w:p>
    <w:p w:rsidR="008F6ABB" w:rsidRDefault="005F20FB" w:rsidP="007F5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Поставленные задачи решались </w:t>
      </w:r>
      <w:r w:rsidR="008F6ABB">
        <w:rPr>
          <w:rFonts w:ascii="Times New Roman" w:eastAsia="Calibri" w:hAnsi="Times New Roman" w:cs="Times New Roman"/>
          <w:sz w:val="28"/>
          <w:szCs w:val="28"/>
        </w:rPr>
        <w:t>на заседаниях методических объединений</w:t>
      </w:r>
      <w:r w:rsidRPr="007A77E7">
        <w:rPr>
          <w:rFonts w:ascii="Times New Roman" w:eastAsia="Calibri" w:hAnsi="Times New Roman" w:cs="Times New Roman"/>
          <w:sz w:val="28"/>
          <w:szCs w:val="28"/>
        </w:rPr>
        <w:t>: «Оценка результатов образовательного процесса: продукты детского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инструменты формирующего оценивания», «Оценка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учебной деятельности»;</w:t>
      </w:r>
      <w:r w:rsidRPr="007A77E7">
        <w:rPr>
          <w:rFonts w:ascii="Times New Roman" w:eastAsia="Calibri" w:hAnsi="Times New Roman" w:cs="Times New Roman"/>
          <w:sz w:val="28"/>
          <w:szCs w:val="28"/>
        </w:rPr>
        <w:t xml:space="preserve"> педагогических клубов: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«Обучающая модель ТИС-подхода: поиск эффективных методик», «Педагогический тренинг: развитие креативного мышления», «Методы и технологии повышения качества учебной деятельности», «Промежуточный и итоговый контроль знаний учащихся: возможности формирующего оценивания»</w:t>
      </w:r>
      <w:r w:rsidR="00051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6CC" w:rsidRDefault="000516CC" w:rsidP="007F50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20FB">
        <w:rPr>
          <w:rFonts w:ascii="Times New Roman" w:hAnsi="Times New Roman"/>
          <w:sz w:val="28"/>
          <w:szCs w:val="28"/>
        </w:rPr>
        <w:t xml:space="preserve">Всего в 2015 году в </w:t>
      </w:r>
      <w:r>
        <w:rPr>
          <w:rFonts w:ascii="Times New Roman" w:hAnsi="Times New Roman"/>
          <w:sz w:val="28"/>
          <w:szCs w:val="28"/>
        </w:rPr>
        <w:t>Ц</w:t>
      </w:r>
      <w:r w:rsidR="005F20FB">
        <w:rPr>
          <w:rFonts w:ascii="Times New Roman" w:hAnsi="Times New Roman"/>
          <w:sz w:val="28"/>
          <w:szCs w:val="28"/>
        </w:rPr>
        <w:t xml:space="preserve">ентре проведено 11 обучающих мероприятий, в которых приняли участие 80% педагогов </w:t>
      </w:r>
      <w:r w:rsidR="00B81FEA">
        <w:rPr>
          <w:rFonts w:ascii="Times New Roman" w:hAnsi="Times New Roman"/>
          <w:sz w:val="28"/>
          <w:szCs w:val="28"/>
        </w:rPr>
        <w:t>Ц</w:t>
      </w:r>
      <w:r w:rsidR="005F20FB">
        <w:rPr>
          <w:rFonts w:ascii="Times New Roman" w:hAnsi="Times New Roman"/>
          <w:sz w:val="28"/>
          <w:szCs w:val="28"/>
        </w:rPr>
        <w:t>ентра, 7</w:t>
      </w:r>
      <w:r w:rsidR="00B81FEA">
        <w:rPr>
          <w:rFonts w:ascii="Times New Roman" w:hAnsi="Times New Roman"/>
          <w:sz w:val="28"/>
          <w:szCs w:val="28"/>
        </w:rPr>
        <w:t>%</w:t>
      </w:r>
      <w:r w:rsidR="005F20FB">
        <w:rPr>
          <w:rFonts w:ascii="Times New Roman" w:hAnsi="Times New Roman"/>
          <w:sz w:val="28"/>
          <w:szCs w:val="28"/>
        </w:rPr>
        <w:t xml:space="preserve"> педагогических работник</w:t>
      </w:r>
      <w:r w:rsidR="000361AD">
        <w:rPr>
          <w:rFonts w:ascii="Times New Roman" w:hAnsi="Times New Roman"/>
          <w:sz w:val="28"/>
          <w:szCs w:val="28"/>
        </w:rPr>
        <w:t>ов</w:t>
      </w:r>
      <w:r w:rsidR="005F20FB">
        <w:rPr>
          <w:rFonts w:ascii="Times New Roman" w:hAnsi="Times New Roman"/>
          <w:sz w:val="28"/>
          <w:szCs w:val="28"/>
        </w:rPr>
        <w:t xml:space="preserve"> других образовательных </w:t>
      </w:r>
      <w:proofErr w:type="gramStart"/>
      <w:r w:rsidR="005F20FB">
        <w:rPr>
          <w:rFonts w:ascii="Times New Roman" w:hAnsi="Times New Roman"/>
          <w:sz w:val="28"/>
          <w:szCs w:val="28"/>
        </w:rPr>
        <w:t xml:space="preserve">учреждений,   </w:t>
      </w:r>
      <w:proofErr w:type="gramEnd"/>
      <w:r w:rsidR="005F20FB">
        <w:rPr>
          <w:rFonts w:ascii="Times New Roman" w:hAnsi="Times New Roman"/>
          <w:sz w:val="28"/>
          <w:szCs w:val="28"/>
        </w:rPr>
        <w:t xml:space="preserve">73% педагогов </w:t>
      </w:r>
      <w:r w:rsidR="000361AD">
        <w:rPr>
          <w:rFonts w:ascii="Times New Roman" w:hAnsi="Times New Roman"/>
          <w:sz w:val="28"/>
          <w:szCs w:val="28"/>
        </w:rPr>
        <w:t>Центра выступили с докладами, что на 20 % больше, чем в 2014.</w:t>
      </w:r>
    </w:p>
    <w:p w:rsidR="0039360B" w:rsidRPr="001C29E9" w:rsidRDefault="005F20FB" w:rsidP="003936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16CC">
        <w:rPr>
          <w:rFonts w:ascii="Times New Roman" w:hAnsi="Times New Roman"/>
          <w:sz w:val="28"/>
          <w:szCs w:val="28"/>
        </w:rPr>
        <w:tab/>
        <w:t xml:space="preserve">Проведено и проанализировано 4 открытых занятия: «Путешествие в зимнюю сказку», «Изготовление шаблонов на новогоднюю тематику», «С танцем по планете», «Птичья </w:t>
      </w:r>
      <w:proofErr w:type="gramStart"/>
      <w:r w:rsidR="000516CC">
        <w:rPr>
          <w:rFonts w:ascii="Times New Roman" w:hAnsi="Times New Roman"/>
          <w:sz w:val="28"/>
          <w:szCs w:val="28"/>
        </w:rPr>
        <w:t>столовая»  и</w:t>
      </w:r>
      <w:proofErr w:type="gramEnd"/>
      <w:r w:rsidR="000516CC">
        <w:rPr>
          <w:rFonts w:ascii="Times New Roman" w:hAnsi="Times New Roman"/>
          <w:sz w:val="28"/>
          <w:szCs w:val="28"/>
        </w:rPr>
        <w:t xml:space="preserve"> один мастер-класс «Изготовление обрядовой куклы «</w:t>
      </w:r>
      <w:proofErr w:type="spellStart"/>
      <w:r w:rsidR="000516CC">
        <w:rPr>
          <w:rFonts w:ascii="Times New Roman" w:hAnsi="Times New Roman"/>
          <w:sz w:val="28"/>
          <w:szCs w:val="28"/>
        </w:rPr>
        <w:t>Кувадка</w:t>
      </w:r>
      <w:proofErr w:type="spellEnd"/>
      <w:r w:rsidR="000516CC">
        <w:rPr>
          <w:rFonts w:ascii="Times New Roman" w:hAnsi="Times New Roman"/>
          <w:sz w:val="28"/>
          <w:szCs w:val="28"/>
        </w:rPr>
        <w:t xml:space="preserve">».  </w:t>
      </w:r>
    </w:p>
    <w:p w:rsidR="0039360B" w:rsidRPr="009C5CCD" w:rsidRDefault="0039360B" w:rsidP="009C5C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активизации работы педагогов по совершенствованию содержания и форм организации учебно-воспитательного процесса, выявления и представления лучшего опыта работы  в Центре ежегодно проводится конкурс «Вершины мастерства». </w:t>
      </w:r>
    </w:p>
    <w:p w:rsidR="008F6F7A" w:rsidRDefault="0039360B" w:rsidP="007F507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39AC">
        <w:rPr>
          <w:rFonts w:ascii="Times New Roman" w:hAnsi="Times New Roman" w:cs="Times New Roman"/>
          <w:sz w:val="28"/>
          <w:szCs w:val="28"/>
        </w:rPr>
        <w:t>В течение многих лет педагогический коллектив ведет активную экспериментальную и инновационную деятельность, без которой невозможен процесс развития современного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B6">
        <w:rPr>
          <w:rFonts w:ascii="Times New Roman" w:eastAsia="Calibri" w:hAnsi="Times New Roman" w:cs="Times New Roman"/>
          <w:sz w:val="28"/>
          <w:szCs w:val="28"/>
        </w:rPr>
        <w:t xml:space="preserve">В рамках проектно-экспериментальной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Центре реализуется </w:t>
      </w:r>
      <w:r w:rsidRPr="00C276B6">
        <w:rPr>
          <w:rFonts w:ascii="Times New Roman" w:eastAsia="Calibri" w:hAnsi="Times New Roman" w:cs="Times New Roman"/>
          <w:sz w:val="28"/>
          <w:szCs w:val="28"/>
        </w:rPr>
        <w:t xml:space="preserve"> проект «Модель психолого-педагогического сопровождения детей с ОВЗ в учреждении дополнительного образования», который </w:t>
      </w:r>
      <w:r>
        <w:rPr>
          <w:rFonts w:ascii="Times New Roman" w:eastAsia="Calibri" w:hAnsi="Times New Roman" w:cs="Times New Roman"/>
          <w:sz w:val="28"/>
          <w:szCs w:val="28"/>
        </w:rPr>
        <w:t>имеет</w:t>
      </w:r>
      <w:r w:rsidRPr="00C276B6">
        <w:rPr>
          <w:rFonts w:ascii="Times New Roman" w:eastAsia="Calibri" w:hAnsi="Times New Roman" w:cs="Times New Roman"/>
          <w:sz w:val="28"/>
          <w:szCs w:val="28"/>
        </w:rPr>
        <w:t xml:space="preserve"> статус инновационной площадки. </w:t>
      </w:r>
      <w:r w:rsidR="008F6F7A">
        <w:rPr>
          <w:rFonts w:ascii="Times New Roman" w:eastAsia="Calibri" w:hAnsi="Times New Roman" w:cs="Times New Roman"/>
          <w:sz w:val="28"/>
          <w:szCs w:val="28"/>
        </w:rPr>
        <w:t>О</w:t>
      </w:r>
      <w:r w:rsidR="008F6F7A" w:rsidRPr="00C276B6">
        <w:rPr>
          <w:rFonts w:ascii="Times New Roman" w:eastAsia="Calibri" w:hAnsi="Times New Roman" w:cs="Times New Roman"/>
          <w:sz w:val="28"/>
          <w:szCs w:val="28"/>
        </w:rPr>
        <w:t xml:space="preserve">пыт работы с детьми с синдромом Дауна был представлен </w:t>
      </w:r>
      <w:r w:rsidR="008F6F7A">
        <w:rPr>
          <w:rFonts w:ascii="Times New Roman" w:eastAsia="Calibri" w:hAnsi="Times New Roman" w:cs="Times New Roman"/>
          <w:sz w:val="28"/>
          <w:szCs w:val="28"/>
        </w:rPr>
        <w:t>педагогами Центра</w:t>
      </w:r>
      <w:r w:rsidR="008F6F7A" w:rsidRPr="00C27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F7A">
        <w:rPr>
          <w:rFonts w:ascii="Times New Roman" w:eastAsia="Calibri" w:hAnsi="Times New Roman" w:cs="Times New Roman"/>
          <w:sz w:val="28"/>
          <w:szCs w:val="28"/>
        </w:rPr>
        <w:t>н</w:t>
      </w:r>
      <w:r w:rsidRPr="00C276B6">
        <w:rPr>
          <w:rFonts w:ascii="Times New Roman" w:eastAsia="Calibri" w:hAnsi="Times New Roman" w:cs="Times New Roman"/>
          <w:sz w:val="28"/>
          <w:szCs w:val="28"/>
        </w:rPr>
        <w:t>а всероссийской видеоконференции.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773" w:rsidRDefault="008F6F7A" w:rsidP="007F507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9360B">
        <w:rPr>
          <w:rFonts w:ascii="Times New Roman" w:eastAsia="Calibri" w:hAnsi="Times New Roman" w:cs="Times New Roman"/>
          <w:sz w:val="28"/>
          <w:szCs w:val="28"/>
        </w:rPr>
        <w:t>Д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>ля участия в представлении инновационного опыта «Виртуальная площадка»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 и проведен мастер-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B81FEA" w:rsidRPr="00C276B6">
        <w:rPr>
          <w:rFonts w:ascii="Times New Roman" w:eastAsia="Calibri" w:hAnsi="Times New Roman" w:cs="Times New Roman"/>
          <w:sz w:val="28"/>
          <w:szCs w:val="28"/>
        </w:rPr>
        <w:t>«АРТ-терапия как средство социализации детей с ОВЗ»</w:t>
      </w:r>
      <w:r w:rsidR="00B8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педагогов, методистов и заместителей директоров Центра и других учрежд</w:t>
      </w:r>
      <w:r w:rsidR="00B81FEA">
        <w:rPr>
          <w:rFonts w:ascii="Times New Roman" w:eastAsia="Calibri" w:hAnsi="Times New Roman" w:cs="Times New Roman"/>
          <w:sz w:val="28"/>
          <w:szCs w:val="28"/>
        </w:rPr>
        <w:t>ений образования г. Хабаровска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 xml:space="preserve">. Рефлексия показала значимость проводимой  работы, педагогические работники  многое взяли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>на вооружение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 xml:space="preserve"> для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применения в своей 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 xml:space="preserve">дальнейшей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педагогической </w:t>
      </w:r>
      <w:r w:rsidR="0039360B" w:rsidRPr="00C276B6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715FD1" w:rsidRDefault="00715FD1" w:rsidP="00715FD1">
      <w:pPr>
        <w:pStyle w:val="Style15"/>
        <w:widowControl/>
        <w:spacing w:line="240" w:lineRule="auto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Педагоги Центра делятся опытом с коллегами на разных уровнях, </w:t>
      </w:r>
      <w:r w:rsidR="008F1A26">
        <w:rPr>
          <w:sz w:val="28"/>
          <w:szCs w:val="28"/>
        </w:rPr>
        <w:t>активно участвуют в работе краевых семинаров-совещаний, городских  методических и творческих объединений, советов по управлению инновациями, экспертных комиссий,</w:t>
      </w:r>
      <w:r>
        <w:rPr>
          <w:sz w:val="28"/>
          <w:szCs w:val="28"/>
          <w:shd w:val="clear" w:color="auto" w:fill="FFFFFF"/>
        </w:rPr>
        <w:t xml:space="preserve"> публикуют статьи, разрабатывают методическую продукцию:</w:t>
      </w:r>
    </w:p>
    <w:p w:rsidR="00715FD1" w:rsidRDefault="00715FD1" w:rsidP="009B3D37">
      <w:pPr>
        <w:pStyle w:val="Style15"/>
        <w:widowControl/>
        <w:spacing w:line="240" w:lineRule="auto"/>
        <w:ind w:firstLine="0"/>
        <w:rPr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75"/>
      </w:tblGrid>
      <w:tr w:rsidR="00715FD1" w:rsidRPr="00B35129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Ф.И.О. педагога</w:t>
            </w:r>
          </w:p>
        </w:tc>
        <w:tc>
          <w:tcPr>
            <w:tcW w:w="3119" w:type="dxa"/>
          </w:tcPr>
          <w:p w:rsidR="00715FD1" w:rsidRPr="000361AD" w:rsidRDefault="00715FD1" w:rsidP="008F1A26">
            <w:pPr>
              <w:pStyle w:val="Style15"/>
              <w:widowControl/>
              <w:spacing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Наименование </w:t>
            </w:r>
            <w:r w:rsidR="008F1A26" w:rsidRPr="000361AD">
              <w:rPr>
                <w:sz w:val="26"/>
                <w:szCs w:val="28"/>
                <w:shd w:val="clear" w:color="auto" w:fill="FFFFFF"/>
              </w:rPr>
              <w:t>работы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Форма представления</w:t>
            </w:r>
          </w:p>
        </w:tc>
      </w:tr>
      <w:tr w:rsidR="00715FD1" w:rsidTr="00A2696F">
        <w:tc>
          <w:tcPr>
            <w:tcW w:w="2376" w:type="dxa"/>
          </w:tcPr>
          <w:p w:rsidR="00A2696F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Давыдкина С.В.</w:t>
            </w:r>
            <w:r w:rsidR="00A2696F" w:rsidRPr="000361AD">
              <w:rPr>
                <w:sz w:val="26"/>
                <w:szCs w:val="28"/>
                <w:shd w:val="clear" w:color="auto" w:fill="FFFFFF"/>
              </w:rPr>
              <w:t xml:space="preserve"> </w:t>
            </w:r>
          </w:p>
          <w:p w:rsidR="00A2696F" w:rsidRPr="000361AD" w:rsidRDefault="00A2696F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</w:p>
          <w:p w:rsidR="00715FD1" w:rsidRPr="000361AD" w:rsidRDefault="00A2696F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>Сушкова Е.В.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 xml:space="preserve">«Модель психолого-педагогического </w:t>
            </w:r>
            <w:proofErr w:type="spellStart"/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сопро</w:t>
            </w:r>
            <w:proofErr w:type="spellEnd"/>
            <w:r w:rsidR="00F317EF" w:rsidRPr="000361AD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>вождения</w:t>
            </w:r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детей с ОВЗ в условиях учреждения дополнительного образования»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 xml:space="preserve">Выступление на городском методическом объединении </w:t>
            </w:r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 xml:space="preserve">«Проектирование </w:t>
            </w:r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индивиду</w:t>
            </w:r>
            <w:r w:rsidR="00F317EF" w:rsidRPr="000361AD">
              <w:rPr>
                <w:sz w:val="26"/>
                <w:szCs w:val="28"/>
                <w:shd w:val="clear" w:color="auto" w:fill="FFFFFF"/>
              </w:rPr>
              <w:t>-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аль</w:t>
            </w:r>
            <w:r w:rsidR="00F317EF" w:rsidRPr="000361AD">
              <w:rPr>
                <w:sz w:val="26"/>
                <w:szCs w:val="28"/>
                <w:shd w:val="clear" w:color="auto" w:fill="FFFFFF"/>
              </w:rPr>
              <w:t>ной</w:t>
            </w:r>
            <w:proofErr w:type="spellEnd"/>
            <w:proofErr w:type="gramEnd"/>
            <w:r w:rsidR="00F317EF" w:rsidRPr="000361AD">
              <w:rPr>
                <w:sz w:val="26"/>
                <w:szCs w:val="28"/>
                <w:shd w:val="clear" w:color="auto" w:fill="FFFFFF"/>
              </w:rPr>
              <w:t xml:space="preserve"> образовательной </w:t>
            </w:r>
            <w:proofErr w:type="spellStart"/>
            <w:r w:rsidR="00F317EF" w:rsidRPr="000361AD">
              <w:rPr>
                <w:sz w:val="26"/>
                <w:szCs w:val="28"/>
                <w:shd w:val="clear" w:color="auto" w:fill="FFFFFF"/>
              </w:rPr>
              <w:t>траекто</w:t>
            </w:r>
            <w:r w:rsidR="000361AD">
              <w:rPr>
                <w:sz w:val="26"/>
                <w:szCs w:val="28"/>
                <w:shd w:val="clear" w:color="auto" w:fill="FFFFFF"/>
              </w:rPr>
              <w:t>-</w:t>
            </w:r>
            <w:r w:rsidR="00F317EF" w:rsidRPr="000361AD">
              <w:rPr>
                <w:sz w:val="26"/>
                <w:szCs w:val="28"/>
                <w:shd w:val="clear" w:color="auto" w:fill="FFFFFF"/>
              </w:rPr>
              <w:t>рии</w:t>
            </w:r>
            <w:proofErr w:type="spellEnd"/>
            <w:r w:rsidR="00F317EF" w:rsidRPr="000361AD">
              <w:rPr>
                <w:sz w:val="26"/>
                <w:szCs w:val="28"/>
                <w:shd w:val="clear" w:color="auto" w:fill="FFFFFF"/>
              </w:rPr>
              <w:t>», «Дополнительное экологи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proofErr w:type="spellStart"/>
            <w:r w:rsidR="00F317EF" w:rsidRPr="000361AD">
              <w:rPr>
                <w:sz w:val="26"/>
                <w:szCs w:val="28"/>
                <w:shd w:val="clear" w:color="auto" w:fill="FFFFFF"/>
              </w:rPr>
              <w:t>ческое</w:t>
            </w:r>
            <w:proofErr w:type="spellEnd"/>
            <w:r w:rsidR="00F317EF" w:rsidRPr="000361AD">
              <w:rPr>
                <w:sz w:val="26"/>
                <w:szCs w:val="28"/>
                <w:shd w:val="clear" w:color="auto" w:fill="FFFFFF"/>
              </w:rPr>
              <w:t xml:space="preserve"> образование детей с ограниченными возможностями здоровь</w:t>
            </w:r>
            <w:r w:rsidR="004471D2">
              <w:rPr>
                <w:sz w:val="26"/>
                <w:szCs w:val="28"/>
                <w:shd w:val="clear" w:color="auto" w:fill="FFFFFF"/>
              </w:rPr>
              <w:t>я», на Всероссийской видеоконфе</w:t>
            </w:r>
            <w:r w:rsidR="00F317EF" w:rsidRPr="000361AD">
              <w:rPr>
                <w:sz w:val="26"/>
                <w:szCs w:val="28"/>
                <w:shd w:val="clear" w:color="auto" w:fill="FFFFFF"/>
              </w:rPr>
              <w:t>ренции «</w:t>
            </w:r>
            <w:proofErr w:type="spellStart"/>
            <w:r w:rsidR="00F317EF" w:rsidRPr="000361AD">
              <w:rPr>
                <w:sz w:val="26"/>
                <w:szCs w:val="28"/>
                <w:shd w:val="clear" w:color="auto" w:fill="FFFFFF"/>
              </w:rPr>
              <w:t>Инноваци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="00F317EF" w:rsidRPr="000361AD">
              <w:rPr>
                <w:sz w:val="26"/>
                <w:szCs w:val="28"/>
                <w:shd w:val="clear" w:color="auto" w:fill="FFFFFF"/>
              </w:rPr>
              <w:t>онная</w:t>
            </w:r>
            <w:proofErr w:type="spellEnd"/>
            <w:r w:rsidR="00F317EF" w:rsidRPr="000361AD">
              <w:rPr>
                <w:sz w:val="26"/>
                <w:szCs w:val="28"/>
                <w:shd w:val="clear" w:color="auto" w:fill="FFFFFF"/>
              </w:rPr>
              <w:t xml:space="preserve"> деятельность образователь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proofErr w:type="spellStart"/>
            <w:r w:rsidR="00F317EF" w:rsidRPr="000361AD">
              <w:rPr>
                <w:sz w:val="26"/>
                <w:szCs w:val="28"/>
                <w:shd w:val="clear" w:color="auto" w:fill="FFFFFF"/>
              </w:rPr>
              <w:t>ных</w:t>
            </w:r>
            <w:proofErr w:type="spellEnd"/>
            <w:r w:rsidR="00F317EF" w:rsidRPr="000361AD">
              <w:rPr>
                <w:sz w:val="26"/>
                <w:szCs w:val="28"/>
                <w:shd w:val="clear" w:color="auto" w:fill="FFFFFF"/>
              </w:rPr>
              <w:t xml:space="preserve"> учреждений г.Хабаровска».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>Тимохина В.А.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«Игровая модель профильного лагеря «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Светофорск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>»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Выступление на городском семинаре по организации летнего отдыха.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Тучинская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«Веселый светофор»</w:t>
            </w:r>
          </w:p>
          <w:p w:rsidR="00BB5F45" w:rsidRPr="000361AD" w:rsidRDefault="00BB5F45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</w:p>
          <w:p w:rsidR="00BB5F45" w:rsidRPr="000361AD" w:rsidRDefault="00BB5F45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</w:p>
          <w:p w:rsidR="00BB5F45" w:rsidRPr="000361AD" w:rsidRDefault="00BB5F45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«Моя счастливая семья».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Публикация методической разработки на сайте учителей «Копилка уроков»</w:t>
            </w:r>
          </w:p>
          <w:p w:rsidR="00BB5F45" w:rsidRPr="000361AD" w:rsidRDefault="00BB5F45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Публикация методической разработки на сайте 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  <w:lang w:val="en-US"/>
              </w:rPr>
              <w:t>infourok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>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Прокопьева А.В.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«Интерактивные формы культурно-досуговой деятельности»;</w:t>
            </w:r>
          </w:p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«Использование игровых технологий в работе с детским коллективом».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Выступление на краевом обучающем семинаре-практикуме для работников культуры и искусства Хабаровского края.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Мелешкина М.Н.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«Методические рекомен</w:t>
            </w:r>
            <w:r w:rsidR="00A2696F" w:rsidRPr="000361AD">
              <w:rPr>
                <w:sz w:val="26"/>
                <w:szCs w:val="28"/>
                <w:shd w:val="clear" w:color="auto" w:fill="FFFFFF"/>
              </w:rPr>
              <w:t>дации по созданию видео</w:t>
            </w:r>
            <w:r w:rsidRPr="000361AD">
              <w:rPr>
                <w:sz w:val="26"/>
                <w:szCs w:val="28"/>
                <w:shd w:val="clear" w:color="auto" w:fill="FFFFFF"/>
              </w:rPr>
              <w:t>роликов».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Выступление на краевом обучающем семинаре-практикуме для работников культуры и искусства Хабаровского края.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Вычужанина Т.В.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«Презентация </w:t>
            </w:r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деятель</w:t>
            </w:r>
            <w:r w:rsidR="00F317EF" w:rsidRPr="000361AD">
              <w:rPr>
                <w:sz w:val="26"/>
                <w:szCs w:val="28"/>
                <w:shd w:val="clear" w:color="auto" w:fill="FFFFFF"/>
              </w:rPr>
              <w:t>-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ности</w:t>
            </w:r>
            <w:proofErr w:type="spellEnd"/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организационно-массового отдела».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Выступление на краевом обучающем семинаре-практикуме для работников культуры и искусства Хабаровского края.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Савельева Е.Н.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«Интеграция детей с ОВЗ в группу здоровых сверстников».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Выступление на международной научно-практической </w:t>
            </w:r>
            <w:proofErr w:type="spellStart"/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конферен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ции</w:t>
            </w:r>
            <w:proofErr w:type="spellEnd"/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«Дополнительное 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образова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ние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 xml:space="preserve"> детей: векторы развития»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Бурнос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 xml:space="preserve"> Н.Л.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361AD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</w:rPr>
              <w:t>«</w:t>
            </w:r>
            <w:r w:rsidRPr="000361AD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Мониторинг </w:t>
            </w:r>
            <w:proofErr w:type="spellStart"/>
            <w:proofErr w:type="gramStart"/>
            <w:r w:rsidRPr="000361AD">
              <w:rPr>
                <w:rFonts w:ascii="Times New Roman" w:eastAsia="Calibri" w:hAnsi="Times New Roman" w:cs="Times New Roman"/>
                <w:sz w:val="26"/>
                <w:szCs w:val="28"/>
              </w:rPr>
              <w:t>образова</w:t>
            </w:r>
            <w:proofErr w:type="spellEnd"/>
            <w:r w:rsidR="00F317EF" w:rsidRPr="000361AD">
              <w:rPr>
                <w:rFonts w:ascii="Times New Roman" w:eastAsia="Calibri" w:hAnsi="Times New Roman" w:cs="Times New Roman"/>
                <w:sz w:val="26"/>
                <w:szCs w:val="28"/>
              </w:rPr>
              <w:t>-</w:t>
            </w:r>
            <w:r w:rsidRPr="000361AD">
              <w:rPr>
                <w:rFonts w:ascii="Times New Roman" w:eastAsia="Calibri" w:hAnsi="Times New Roman" w:cs="Times New Roman"/>
                <w:sz w:val="26"/>
                <w:szCs w:val="28"/>
              </w:rPr>
              <w:t>тельных</w:t>
            </w:r>
            <w:proofErr w:type="gramEnd"/>
            <w:r w:rsidRPr="000361AD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достижений обучающихся МАУ ДОД ЦВР «Планета взросления».</w:t>
            </w:r>
          </w:p>
          <w:p w:rsidR="009B3D37" w:rsidRPr="000361AD" w:rsidRDefault="009B3D37" w:rsidP="00B731EA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361AD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</w:rPr>
              <w:t>«Дополнительное образование детей: векторы развития»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Выступление на международной научно-практической </w:t>
            </w:r>
            <w:proofErr w:type="spellStart"/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конферен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ции</w:t>
            </w:r>
            <w:proofErr w:type="spellEnd"/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«Дополнительное 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образова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ние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 xml:space="preserve"> детей: векторы развития»</w:t>
            </w:r>
          </w:p>
          <w:p w:rsidR="00BB5F45" w:rsidRPr="000361AD" w:rsidRDefault="00BB5F45" w:rsidP="00BB5F45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Выступление на городском методическом объединении «Программа педагога </w:t>
            </w:r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дополни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тельного</w:t>
            </w:r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образования:</w:t>
            </w:r>
            <w:r w:rsidR="004471D2">
              <w:rPr>
                <w:sz w:val="26"/>
                <w:szCs w:val="28"/>
                <w:shd w:val="clear" w:color="auto" w:fill="FFFFFF"/>
              </w:rPr>
              <w:t xml:space="preserve"> </w:t>
            </w:r>
            <w:r w:rsidRPr="000361AD">
              <w:rPr>
                <w:sz w:val="26"/>
                <w:szCs w:val="28"/>
                <w:shd w:val="clear" w:color="auto" w:fill="FFFFFF"/>
              </w:rPr>
              <w:t>от цели к результату».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Волкова Г.В.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«Мотивация </w:t>
            </w:r>
            <w:proofErr w:type="spellStart"/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профессио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нального</w:t>
            </w:r>
            <w:proofErr w:type="spellEnd"/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роста как условие педагогической карьеры».</w:t>
            </w:r>
          </w:p>
        </w:tc>
        <w:tc>
          <w:tcPr>
            <w:tcW w:w="4075" w:type="dxa"/>
          </w:tcPr>
          <w:p w:rsidR="00715FD1" w:rsidRPr="000361AD" w:rsidRDefault="00715FD1" w:rsidP="00A2696F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Выступление на международной научно-практической </w:t>
            </w:r>
            <w:proofErr w:type="spellStart"/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конферен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ции</w:t>
            </w:r>
            <w:proofErr w:type="spellEnd"/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«Дополнительное 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образова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ние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 xml:space="preserve"> детей: векторы развития»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B1387F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lastRenderedPageBreak/>
              <w:t>Дудукалова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 xml:space="preserve"> М.В.</w:t>
            </w:r>
          </w:p>
        </w:tc>
        <w:tc>
          <w:tcPr>
            <w:tcW w:w="3119" w:type="dxa"/>
          </w:tcPr>
          <w:p w:rsidR="00715FD1" w:rsidRPr="000361AD" w:rsidRDefault="00B1387F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«Властелин мира»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Защита авторской программы на заседании городского Совета по управлению инновациями.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Романова Н.В.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«Учимся танцевать и быть здоровыми».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 xml:space="preserve">Защита авторской программы на заседании городского Совета по управлению инновациями. Презентация авторской </w:t>
            </w:r>
            <w:r w:rsidR="004471D2">
              <w:rPr>
                <w:sz w:val="26"/>
                <w:szCs w:val="28"/>
                <w:shd w:val="clear" w:color="auto" w:fill="FFFFFF"/>
              </w:rPr>
              <w:t>программ-</w:t>
            </w:r>
            <w:r w:rsidRPr="000361AD">
              <w:rPr>
                <w:sz w:val="26"/>
                <w:szCs w:val="28"/>
                <w:shd w:val="clear" w:color="auto" w:fill="FFFFFF"/>
              </w:rPr>
              <w:t xml:space="preserve">мы на городском методическом объединении «Программа </w:t>
            </w:r>
            <w:proofErr w:type="spellStart"/>
            <w:proofErr w:type="gramStart"/>
            <w:r w:rsidRPr="000361AD">
              <w:rPr>
                <w:sz w:val="26"/>
                <w:szCs w:val="28"/>
                <w:shd w:val="clear" w:color="auto" w:fill="FFFFFF"/>
              </w:rPr>
              <w:t>педа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гога</w:t>
            </w:r>
            <w:proofErr w:type="spellEnd"/>
            <w:proofErr w:type="gramEnd"/>
            <w:r w:rsidRPr="000361AD">
              <w:rPr>
                <w:sz w:val="26"/>
                <w:szCs w:val="28"/>
                <w:shd w:val="clear" w:color="auto" w:fill="FFFFFF"/>
              </w:rPr>
              <w:t xml:space="preserve"> дополнительного </w:t>
            </w:r>
            <w:proofErr w:type="spellStart"/>
            <w:r w:rsidRPr="000361AD">
              <w:rPr>
                <w:sz w:val="26"/>
                <w:szCs w:val="28"/>
                <w:shd w:val="clear" w:color="auto" w:fill="FFFFFF"/>
              </w:rPr>
              <w:t>образова</w:t>
            </w:r>
            <w:r w:rsidR="004471D2">
              <w:rPr>
                <w:sz w:val="26"/>
                <w:szCs w:val="28"/>
                <w:shd w:val="clear" w:color="auto" w:fill="FFFFFF"/>
              </w:rPr>
              <w:t>-</w:t>
            </w:r>
            <w:r w:rsidRPr="000361AD">
              <w:rPr>
                <w:sz w:val="26"/>
                <w:szCs w:val="28"/>
                <w:shd w:val="clear" w:color="auto" w:fill="FFFFFF"/>
              </w:rPr>
              <w:t>ния</w:t>
            </w:r>
            <w:proofErr w:type="spellEnd"/>
            <w:r w:rsidRPr="000361AD">
              <w:rPr>
                <w:sz w:val="26"/>
                <w:szCs w:val="28"/>
                <w:shd w:val="clear" w:color="auto" w:fill="FFFFFF"/>
              </w:rPr>
              <w:t>: от цели к результату».</w:t>
            </w:r>
          </w:p>
        </w:tc>
      </w:tr>
      <w:tr w:rsidR="00715FD1" w:rsidTr="00A2696F">
        <w:tc>
          <w:tcPr>
            <w:tcW w:w="2376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Реброва О.А.</w:t>
            </w:r>
          </w:p>
        </w:tc>
        <w:tc>
          <w:tcPr>
            <w:tcW w:w="3119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«Использование знаний по русскому языку в реализации программы вокального кружка» Веселые нотки».</w:t>
            </w:r>
          </w:p>
        </w:tc>
        <w:tc>
          <w:tcPr>
            <w:tcW w:w="4075" w:type="dxa"/>
          </w:tcPr>
          <w:p w:rsidR="00715FD1" w:rsidRPr="000361AD" w:rsidRDefault="00715FD1" w:rsidP="00B731EA">
            <w:pPr>
              <w:pStyle w:val="Style15"/>
              <w:widowControl/>
              <w:spacing w:line="240" w:lineRule="auto"/>
              <w:ind w:firstLine="0"/>
              <w:rPr>
                <w:sz w:val="26"/>
                <w:szCs w:val="28"/>
                <w:shd w:val="clear" w:color="auto" w:fill="FFFFFF"/>
              </w:rPr>
            </w:pPr>
            <w:r w:rsidRPr="000361AD">
              <w:rPr>
                <w:sz w:val="26"/>
                <w:szCs w:val="28"/>
                <w:shd w:val="clear" w:color="auto" w:fill="FFFFFF"/>
              </w:rPr>
              <w:t>Публикация статьи во Всероссийском сетевом издании «Портал педагога».</w:t>
            </w:r>
          </w:p>
        </w:tc>
      </w:tr>
    </w:tbl>
    <w:p w:rsidR="004471D2" w:rsidRDefault="004471D2" w:rsidP="00BB5F45">
      <w:pPr>
        <w:pStyle w:val="Style15"/>
        <w:widowControl/>
        <w:spacing w:line="240" w:lineRule="auto"/>
        <w:ind w:firstLine="708"/>
        <w:rPr>
          <w:sz w:val="28"/>
          <w:szCs w:val="28"/>
          <w:shd w:val="clear" w:color="auto" w:fill="FFFFFF"/>
        </w:rPr>
      </w:pPr>
    </w:p>
    <w:p w:rsidR="008F1A26" w:rsidRPr="007D0FAE" w:rsidRDefault="008F1A26" w:rsidP="00BB5F45">
      <w:pPr>
        <w:pStyle w:val="Style15"/>
        <w:widowControl/>
        <w:spacing w:line="24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Педагогический коллектив Центра тесно сотрудничает с доктором педагогических наук, профессором, заведующим кафедрой профессионального развития педагогических работников института дополнительного образования ГБОУ ВО МГПУ Врублевской Е.Г. В рамках данного сотрудничества проводились </w:t>
      </w:r>
      <w:proofErr w:type="spellStart"/>
      <w:r>
        <w:rPr>
          <w:sz w:val="28"/>
          <w:szCs w:val="28"/>
          <w:shd w:val="clear" w:color="auto" w:fill="FFFFFF"/>
          <w:lang w:val="en-US"/>
        </w:rPr>
        <w:t>onlain</w:t>
      </w:r>
      <w:proofErr w:type="spellEnd"/>
      <w:r w:rsidRPr="007D0FAE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консультации, методические встречи, участие методистов Центра в </w:t>
      </w:r>
      <w:proofErr w:type="spellStart"/>
      <w:r>
        <w:rPr>
          <w:sz w:val="28"/>
          <w:szCs w:val="28"/>
          <w:shd w:val="clear" w:color="auto" w:fill="FFFFFF"/>
          <w:lang w:val="en-US"/>
        </w:rPr>
        <w:t>onlain</w:t>
      </w:r>
      <w:proofErr w:type="spellEnd"/>
      <w:r w:rsidRPr="007D0FAE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лекции  «Виртуальной академии».</w:t>
      </w:r>
    </w:p>
    <w:p w:rsidR="009C5CCD" w:rsidRDefault="008A7773" w:rsidP="009C5C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C5CCD" w:rsidRPr="001909DD">
        <w:rPr>
          <w:rFonts w:ascii="Times New Roman" w:eastAsia="Calibri" w:hAnsi="Times New Roman" w:cs="Times New Roman"/>
          <w:sz w:val="28"/>
          <w:szCs w:val="28"/>
        </w:rPr>
        <w:t xml:space="preserve">Результатом </w:t>
      </w:r>
      <w:r w:rsidR="009C5CCD">
        <w:rPr>
          <w:rFonts w:ascii="Times New Roman" w:eastAsia="Calibri" w:hAnsi="Times New Roman" w:cs="Times New Roman"/>
          <w:sz w:val="28"/>
          <w:szCs w:val="28"/>
        </w:rPr>
        <w:t xml:space="preserve">целенаправленной методической работы </w:t>
      </w:r>
      <w:r w:rsidR="009C5CCD" w:rsidRPr="001909DD">
        <w:rPr>
          <w:rFonts w:ascii="Times New Roman" w:eastAsia="Calibri" w:hAnsi="Times New Roman" w:cs="Times New Roman"/>
          <w:sz w:val="28"/>
          <w:szCs w:val="28"/>
        </w:rPr>
        <w:t xml:space="preserve">является успешное участие </w:t>
      </w:r>
      <w:r w:rsidR="009C5CCD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="009C5CCD" w:rsidRPr="001909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C5CCD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9C5CCD" w:rsidRPr="001909DD">
        <w:rPr>
          <w:rFonts w:ascii="Times New Roman" w:eastAsia="Calibri" w:hAnsi="Times New Roman" w:cs="Times New Roman"/>
          <w:sz w:val="28"/>
          <w:szCs w:val="28"/>
        </w:rPr>
        <w:t>конкурсах</w:t>
      </w:r>
      <w:r w:rsidR="00BB5F45">
        <w:rPr>
          <w:rFonts w:ascii="Times New Roman" w:eastAsia="Calibri" w:hAnsi="Times New Roman" w:cs="Times New Roman"/>
          <w:sz w:val="28"/>
          <w:szCs w:val="28"/>
        </w:rPr>
        <w:t xml:space="preserve"> различного уровня</w:t>
      </w:r>
      <w:r w:rsidR="009C5CCD" w:rsidRPr="001909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1387F" w:rsidRDefault="009C5CCD" w:rsidP="009C5C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международных - 13 человек;</w:t>
      </w:r>
      <w:r w:rsidR="00B1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всероссийских - 11 человек;</w:t>
      </w:r>
      <w:r w:rsidR="00B1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7F" w:rsidRDefault="009C5CCD" w:rsidP="00B13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B138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1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  <w:r w:rsidR="00B1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городских - 3 человека.</w:t>
      </w:r>
    </w:p>
    <w:p w:rsidR="008F6F7A" w:rsidRPr="00BB5F45" w:rsidRDefault="008A7773" w:rsidP="00BB5F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Работа с молодыми </w:t>
      </w:r>
      <w:r>
        <w:rPr>
          <w:rFonts w:ascii="Times New Roman" w:hAnsi="Times New Roman" w:cs="Times New Roman"/>
          <w:sz w:val="28"/>
          <w:szCs w:val="28"/>
        </w:rPr>
        <w:t>специалистами и</w:t>
      </w:r>
      <w:r w:rsidRPr="007619A2">
        <w:rPr>
          <w:rFonts w:ascii="Times New Roman" w:hAnsi="Times New Roman" w:cs="Times New Roman"/>
          <w:sz w:val="28"/>
          <w:szCs w:val="28"/>
        </w:rPr>
        <w:t xml:space="preserve"> вновь прибывшими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, не имеющими опыта работы в системе дополнительного образования детей, </w:t>
      </w:r>
      <w:r w:rsidRPr="007619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19A2">
        <w:rPr>
          <w:rFonts w:ascii="Times New Roman" w:hAnsi="Times New Roman" w:cs="Times New Roman"/>
          <w:sz w:val="28"/>
          <w:szCs w:val="28"/>
        </w:rPr>
        <w:t xml:space="preserve"> традиционно является одной из самых важных с</w:t>
      </w:r>
      <w:r>
        <w:rPr>
          <w:rFonts w:ascii="Times New Roman" w:hAnsi="Times New Roman" w:cs="Times New Roman"/>
          <w:sz w:val="28"/>
          <w:szCs w:val="28"/>
        </w:rPr>
        <w:t>оставляющих методической работы</w:t>
      </w:r>
      <w:r w:rsidR="00BB5F45">
        <w:rPr>
          <w:rFonts w:ascii="Times New Roman" w:hAnsi="Times New Roman" w:cs="Times New Roman"/>
          <w:sz w:val="28"/>
          <w:szCs w:val="28"/>
        </w:rPr>
        <w:t xml:space="preserve">. </w:t>
      </w:r>
      <w:r w:rsidRPr="00614C72">
        <w:rPr>
          <w:rStyle w:val="FontStyle74"/>
          <w:sz w:val="28"/>
          <w:szCs w:val="28"/>
        </w:rPr>
        <w:t>Грамотное управление процессом профессиональной адаптации и профессионального становления помогает не только профессиональному росту</w:t>
      </w:r>
      <w:r>
        <w:rPr>
          <w:rStyle w:val="FontStyle74"/>
          <w:sz w:val="28"/>
          <w:szCs w:val="28"/>
        </w:rPr>
        <w:t xml:space="preserve"> педагогов</w:t>
      </w:r>
      <w:r w:rsidRPr="00614C72">
        <w:rPr>
          <w:rStyle w:val="FontStyle74"/>
          <w:sz w:val="28"/>
          <w:szCs w:val="28"/>
        </w:rPr>
        <w:t xml:space="preserve">, но и содействует развитию Центра </w:t>
      </w:r>
      <w:r>
        <w:rPr>
          <w:rStyle w:val="FontStyle74"/>
          <w:sz w:val="28"/>
          <w:szCs w:val="28"/>
        </w:rPr>
        <w:t>в целом</w:t>
      </w:r>
      <w:r w:rsidRPr="00614C72">
        <w:rPr>
          <w:rStyle w:val="FontStyle74"/>
          <w:sz w:val="28"/>
          <w:szCs w:val="28"/>
        </w:rPr>
        <w:t>.</w:t>
      </w:r>
    </w:p>
    <w:p w:rsidR="005F20FB" w:rsidRDefault="009C5CCD" w:rsidP="008A77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Вместе с тем, следует отметить </w:t>
      </w:r>
      <w:r w:rsidR="005F20FB" w:rsidRPr="001C29E9">
        <w:rPr>
          <w:rFonts w:ascii="Times New Roman" w:eastAsia="Calibri" w:hAnsi="Times New Roman" w:cs="Times New Roman"/>
          <w:sz w:val="28"/>
          <w:szCs w:val="28"/>
        </w:rPr>
        <w:t>пассивное отношение</w:t>
      </w:r>
      <w:r w:rsidR="004471D2">
        <w:rPr>
          <w:rFonts w:ascii="Times New Roman" w:eastAsia="Calibri" w:hAnsi="Times New Roman" w:cs="Times New Roman"/>
          <w:sz w:val="28"/>
          <w:szCs w:val="28"/>
        </w:rPr>
        <w:t xml:space="preserve"> ряда педагогов к обмену опытом,</w:t>
      </w:r>
      <w:r w:rsidR="000516C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5F20FB" w:rsidRPr="000516CC">
        <w:rPr>
          <w:rFonts w:ascii="Times New Roman" w:eastAsia="Calibri" w:hAnsi="Times New Roman" w:cs="Times New Roman"/>
          <w:sz w:val="28"/>
          <w:szCs w:val="28"/>
        </w:rPr>
        <w:t xml:space="preserve">перспективам </w:t>
      </w:r>
      <w:r w:rsidR="004471D2" w:rsidRPr="000516CC">
        <w:rPr>
          <w:rFonts w:ascii="Times New Roman" w:eastAsia="Calibri" w:hAnsi="Times New Roman" w:cs="Times New Roman"/>
          <w:sz w:val="28"/>
          <w:szCs w:val="28"/>
        </w:rPr>
        <w:t>лично</w:t>
      </w:r>
      <w:r w:rsidR="004471D2">
        <w:rPr>
          <w:rFonts w:ascii="Times New Roman" w:eastAsia="Calibri" w:hAnsi="Times New Roman" w:cs="Times New Roman"/>
          <w:sz w:val="28"/>
          <w:szCs w:val="28"/>
        </w:rPr>
        <w:t>стно</w:t>
      </w:r>
      <w:r w:rsidR="004471D2" w:rsidRPr="000516CC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5F20FB" w:rsidRPr="000516CC">
        <w:rPr>
          <w:rFonts w:ascii="Times New Roman" w:eastAsia="Calibri" w:hAnsi="Times New Roman" w:cs="Times New Roman"/>
          <w:sz w:val="28"/>
          <w:szCs w:val="28"/>
        </w:rPr>
        <w:t xml:space="preserve">развития, к совершенствованию </w:t>
      </w:r>
      <w:r w:rsidR="000516CC">
        <w:rPr>
          <w:rFonts w:ascii="Times New Roman" w:eastAsia="Calibri" w:hAnsi="Times New Roman" w:cs="Times New Roman"/>
          <w:sz w:val="28"/>
          <w:szCs w:val="28"/>
        </w:rPr>
        <w:t>профессиональной компетентности и недостаточн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0516C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516CC">
        <w:rPr>
          <w:rFonts w:ascii="Times New Roman" w:eastAsia="Calibri" w:hAnsi="Times New Roman" w:cs="Times New Roman"/>
          <w:sz w:val="28"/>
          <w:szCs w:val="28"/>
        </w:rPr>
        <w:t xml:space="preserve"> методистов</w:t>
      </w:r>
      <w:r w:rsidR="00B03C0F">
        <w:rPr>
          <w:rFonts w:ascii="Times New Roman" w:eastAsia="Calibri" w:hAnsi="Times New Roman" w:cs="Times New Roman"/>
          <w:sz w:val="28"/>
          <w:szCs w:val="28"/>
        </w:rPr>
        <w:t xml:space="preserve">, заведующих отделами, заместителей директора </w:t>
      </w:r>
      <w:r w:rsidR="000516CC">
        <w:rPr>
          <w:rFonts w:ascii="Times New Roman" w:eastAsia="Calibri" w:hAnsi="Times New Roman" w:cs="Times New Roman"/>
          <w:sz w:val="28"/>
          <w:szCs w:val="28"/>
        </w:rPr>
        <w:t xml:space="preserve"> в данном направлении</w:t>
      </w:r>
      <w:r w:rsidR="00B03C0F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051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C0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03C0F" w:rsidRPr="00B03C0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B03C0F">
        <w:rPr>
          <w:sz w:val="28"/>
          <w:szCs w:val="28"/>
          <w:shd w:val="clear" w:color="auto" w:fill="FFFFFF"/>
        </w:rPr>
        <w:t xml:space="preserve"> </w:t>
      </w:r>
      <w:r w:rsidR="00B03C0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15FD1" w:rsidRPr="008A7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накоплению, обобщению и популяризации передового педагогического опыта</w:t>
      </w:r>
      <w:r w:rsidR="00B03C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5FD1" w:rsidRPr="008A7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387F" w:rsidRPr="001C29E9" w:rsidRDefault="00B1387F" w:rsidP="008A77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FDC" w:rsidRDefault="004471D2" w:rsidP="002F4FD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71D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4FDC" w:rsidRDefault="002F4FDC" w:rsidP="002F4FD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F4FDC" w:rsidRDefault="002F4FDC" w:rsidP="002F4FD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F4FDC" w:rsidRDefault="004471D2" w:rsidP="002F4FD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11. </w:t>
      </w:r>
      <w:r w:rsidR="00F317EF" w:rsidRPr="004471D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F317EF" w:rsidRPr="002F4FDC" w:rsidRDefault="00F317EF" w:rsidP="002F4F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работа в Центре проводится </w:t>
      </w:r>
      <w:r w:rsidR="004471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воспитательной систем</w:t>
      </w:r>
      <w:r w:rsidR="004471D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«Шаг к себе»</w:t>
      </w:r>
      <w:r w:rsidR="002F4FDC">
        <w:rPr>
          <w:rFonts w:ascii="Times New Roman" w:hAnsi="Times New Roman"/>
          <w:sz w:val="28"/>
          <w:szCs w:val="28"/>
        </w:rPr>
        <w:t>. Воспитательные программы реализуются по четырем направлениям</w:t>
      </w:r>
      <w:r w:rsidR="002F4FDC" w:rsidRPr="002F4FDC">
        <w:rPr>
          <w:rFonts w:ascii="Times New Roman" w:hAnsi="Times New Roman"/>
          <w:sz w:val="28"/>
          <w:szCs w:val="28"/>
        </w:rPr>
        <w:t xml:space="preserve"> </w:t>
      </w:r>
      <w:r w:rsidR="002F4FDC">
        <w:rPr>
          <w:rFonts w:ascii="Times New Roman" w:hAnsi="Times New Roman"/>
          <w:sz w:val="28"/>
          <w:szCs w:val="28"/>
        </w:rPr>
        <w:t xml:space="preserve">и способствуют  формированию социальных, гражданских, патриотических, нравственных, общекультурных компетенций у детей и подростков: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17EF" w:rsidRDefault="00F317EF" w:rsidP="00F3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D10C9C">
        <w:rPr>
          <w:rFonts w:ascii="Times New Roman" w:hAnsi="Times New Roman"/>
          <w:sz w:val="28"/>
          <w:szCs w:val="28"/>
        </w:rPr>
        <w:t xml:space="preserve">  </w:t>
      </w:r>
      <w:r w:rsidRPr="00B1387F">
        <w:rPr>
          <w:rFonts w:ascii="Times New Roman" w:hAnsi="Times New Roman"/>
          <w:sz w:val="28"/>
          <w:szCs w:val="28"/>
          <w:u w:val="single"/>
        </w:rPr>
        <w:t>Нравственное воспитание</w:t>
      </w:r>
      <w:r>
        <w:rPr>
          <w:rFonts w:ascii="Times New Roman" w:hAnsi="Times New Roman"/>
          <w:sz w:val="28"/>
          <w:szCs w:val="28"/>
        </w:rPr>
        <w:t xml:space="preserve"> (программы «Я – человек культуры», «Звезда «</w:t>
      </w:r>
      <w:proofErr w:type="spellStart"/>
      <w:r>
        <w:rPr>
          <w:rFonts w:ascii="Times New Roman" w:hAnsi="Times New Roman"/>
          <w:sz w:val="28"/>
          <w:szCs w:val="28"/>
        </w:rPr>
        <w:t>Каникула</w:t>
      </w:r>
      <w:proofErr w:type="spellEnd"/>
      <w:r>
        <w:rPr>
          <w:rFonts w:ascii="Times New Roman" w:hAnsi="Times New Roman"/>
          <w:sz w:val="28"/>
          <w:szCs w:val="28"/>
        </w:rPr>
        <w:t>» на «Планете взросления»);</w:t>
      </w:r>
    </w:p>
    <w:p w:rsidR="00F317EF" w:rsidRDefault="00F317EF" w:rsidP="00F3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4FDC">
        <w:rPr>
          <w:rFonts w:ascii="Times New Roman" w:hAnsi="Times New Roman"/>
          <w:sz w:val="28"/>
          <w:szCs w:val="28"/>
        </w:rPr>
        <w:t xml:space="preserve"> </w:t>
      </w:r>
      <w:r w:rsidR="00D10C9C">
        <w:rPr>
          <w:rFonts w:ascii="Times New Roman" w:hAnsi="Times New Roman"/>
          <w:sz w:val="28"/>
          <w:szCs w:val="28"/>
        </w:rPr>
        <w:t xml:space="preserve">   </w:t>
      </w:r>
      <w:r w:rsidRPr="00B1387F">
        <w:rPr>
          <w:rFonts w:ascii="Times New Roman" w:hAnsi="Times New Roman"/>
          <w:sz w:val="28"/>
          <w:szCs w:val="28"/>
          <w:u w:val="single"/>
        </w:rPr>
        <w:t>Воспитание социальной активности</w:t>
      </w:r>
      <w:r>
        <w:rPr>
          <w:rFonts w:ascii="Times New Roman" w:hAnsi="Times New Roman"/>
          <w:sz w:val="28"/>
          <w:szCs w:val="28"/>
        </w:rPr>
        <w:t xml:space="preserve"> (программа «Управляем сами»);</w:t>
      </w:r>
    </w:p>
    <w:p w:rsidR="00F317EF" w:rsidRDefault="00F317EF" w:rsidP="00F3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387F">
        <w:rPr>
          <w:rFonts w:ascii="Times New Roman" w:hAnsi="Times New Roman"/>
          <w:sz w:val="28"/>
          <w:szCs w:val="28"/>
          <w:u w:val="single"/>
        </w:rPr>
        <w:t>Гражданско-патриотическое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(программа «Россиянин. Дальневосточник. Хабаровчанин»);</w:t>
      </w:r>
    </w:p>
    <w:p w:rsidR="00F317EF" w:rsidRDefault="00F317EF" w:rsidP="00F3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B1387F">
        <w:rPr>
          <w:rFonts w:ascii="Times New Roman" w:hAnsi="Times New Roman"/>
          <w:sz w:val="28"/>
          <w:szCs w:val="28"/>
          <w:u w:val="single"/>
        </w:rPr>
        <w:t>Воспитание культуры здорового образа жизни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(программа «Курс – на здоровье»).</w:t>
      </w:r>
    </w:p>
    <w:p w:rsidR="00F317EF" w:rsidRDefault="00F317EF" w:rsidP="00BB5F45">
      <w:pPr>
        <w:pStyle w:val="ab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в Центре организованы и проведены традиционные мероприятия и тематические циклы: </w:t>
      </w:r>
    </w:p>
    <w:p w:rsidR="00F317EF" w:rsidRDefault="00B1387F" w:rsidP="002F4FDC">
      <w:pPr>
        <w:pStyle w:val="ab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7EF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>и</w:t>
      </w:r>
      <w:r w:rsidR="00F317EF">
        <w:rPr>
          <w:rFonts w:ascii="Times New Roman" w:hAnsi="Times New Roman"/>
          <w:sz w:val="28"/>
          <w:szCs w:val="28"/>
        </w:rPr>
        <w:t xml:space="preserve"> «Давайте познакомимся», </w:t>
      </w:r>
      <w:r>
        <w:rPr>
          <w:rFonts w:ascii="Times New Roman" w:hAnsi="Times New Roman"/>
          <w:sz w:val="28"/>
          <w:szCs w:val="28"/>
        </w:rPr>
        <w:t>«День матери»,</w:t>
      </w:r>
      <w:r w:rsidR="003F7615" w:rsidRPr="003F7615">
        <w:rPr>
          <w:rFonts w:ascii="Times New Roman" w:hAnsi="Times New Roman"/>
          <w:sz w:val="28"/>
          <w:szCs w:val="28"/>
        </w:rPr>
        <w:t xml:space="preserve"> </w:t>
      </w:r>
      <w:r w:rsidR="003F7615" w:rsidRPr="00625DE9">
        <w:rPr>
          <w:rFonts w:ascii="Times New Roman" w:hAnsi="Times New Roman"/>
          <w:sz w:val="28"/>
          <w:szCs w:val="28"/>
        </w:rPr>
        <w:t>посвященные Дню образования Хабаровского края, Дню города</w:t>
      </w:r>
      <w:r w:rsidR="003F7615">
        <w:rPr>
          <w:rFonts w:ascii="Times New Roman" w:hAnsi="Times New Roman"/>
          <w:sz w:val="28"/>
          <w:szCs w:val="28"/>
        </w:rPr>
        <w:t>,</w:t>
      </w:r>
      <w:r w:rsidR="003F7615" w:rsidRPr="00625DE9">
        <w:rPr>
          <w:rFonts w:ascii="Times New Roman" w:hAnsi="Times New Roman"/>
          <w:sz w:val="28"/>
          <w:szCs w:val="28"/>
        </w:rPr>
        <w:t xml:space="preserve"> Международному дню семьи, 8 Марта</w:t>
      </w:r>
      <w:r w:rsidR="003F7615">
        <w:rPr>
          <w:rFonts w:ascii="Times New Roman" w:hAnsi="Times New Roman"/>
          <w:sz w:val="28"/>
          <w:szCs w:val="28"/>
        </w:rPr>
        <w:t>;</w:t>
      </w:r>
      <w:r w:rsidR="002F4FDC" w:rsidRPr="002F4FDC">
        <w:rPr>
          <w:rFonts w:ascii="Times New Roman" w:hAnsi="Times New Roman"/>
          <w:sz w:val="28"/>
          <w:szCs w:val="28"/>
        </w:rPr>
        <w:t xml:space="preserve"> </w:t>
      </w:r>
      <w:r w:rsidR="002F4FDC" w:rsidRPr="00625DE9">
        <w:rPr>
          <w:rFonts w:ascii="Times New Roman" w:hAnsi="Times New Roman"/>
          <w:sz w:val="28"/>
          <w:szCs w:val="28"/>
        </w:rPr>
        <w:t>«Дорожная академия» для детей летнего профильного лагеря</w:t>
      </w:r>
      <w:r w:rsidR="002F4FDC">
        <w:rPr>
          <w:rFonts w:ascii="Times New Roman" w:hAnsi="Times New Roman"/>
          <w:sz w:val="28"/>
          <w:szCs w:val="28"/>
        </w:rPr>
        <w:t>;</w:t>
      </w:r>
    </w:p>
    <w:p w:rsidR="00F317EF" w:rsidRDefault="003F7615" w:rsidP="002F4FDC">
      <w:pPr>
        <w:pStyle w:val="ab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7EF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="00F317EF">
        <w:rPr>
          <w:rFonts w:ascii="Times New Roman" w:hAnsi="Times New Roman"/>
          <w:sz w:val="28"/>
          <w:szCs w:val="28"/>
        </w:rPr>
        <w:t xml:space="preserve"> «Мы живем на Дальнем Вост</w:t>
      </w:r>
      <w:r>
        <w:rPr>
          <w:rFonts w:ascii="Times New Roman" w:hAnsi="Times New Roman"/>
          <w:sz w:val="28"/>
          <w:szCs w:val="28"/>
        </w:rPr>
        <w:t>оке» (в рамках осенних каникул), «Музей и дети» (в рамках весенних каникул);</w:t>
      </w:r>
      <w:r w:rsidR="00F317EF">
        <w:rPr>
          <w:rFonts w:ascii="Times New Roman" w:hAnsi="Times New Roman"/>
          <w:sz w:val="28"/>
          <w:szCs w:val="28"/>
        </w:rPr>
        <w:t xml:space="preserve"> </w:t>
      </w:r>
    </w:p>
    <w:p w:rsidR="00F317EF" w:rsidRDefault="003F7615" w:rsidP="002F4FDC">
      <w:pPr>
        <w:pStyle w:val="ab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317EF">
        <w:rPr>
          <w:rFonts w:ascii="Times New Roman" w:hAnsi="Times New Roman"/>
          <w:sz w:val="28"/>
          <w:szCs w:val="28"/>
        </w:rPr>
        <w:t>месячник</w:t>
      </w:r>
      <w:r>
        <w:rPr>
          <w:rFonts w:ascii="Times New Roman" w:hAnsi="Times New Roman"/>
          <w:sz w:val="28"/>
          <w:szCs w:val="28"/>
        </w:rPr>
        <w:t>и</w:t>
      </w:r>
      <w:r w:rsidR="00F317EF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F317EF">
        <w:rPr>
          <w:rFonts w:ascii="Times New Roman" w:hAnsi="Times New Roman"/>
          <w:sz w:val="28"/>
          <w:szCs w:val="28"/>
        </w:rPr>
        <w:t xml:space="preserve">За здоровый образ жизни», </w:t>
      </w:r>
      <w:r>
        <w:rPr>
          <w:rFonts w:ascii="Times New Roman" w:hAnsi="Times New Roman"/>
          <w:sz w:val="28"/>
          <w:szCs w:val="28"/>
        </w:rPr>
        <w:t xml:space="preserve">по патриотической работе (игровая программа «Мой край в судьбе страны», </w:t>
      </w:r>
      <w:r w:rsidRPr="00625DE9">
        <w:rPr>
          <w:rFonts w:ascii="Times New Roman" w:hAnsi="Times New Roman"/>
          <w:sz w:val="28"/>
          <w:szCs w:val="28"/>
        </w:rPr>
        <w:t>военно-спортивная игра «По дорогам памяти»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5DE9">
        <w:rPr>
          <w:rFonts w:ascii="Times New Roman" w:hAnsi="Times New Roman"/>
          <w:sz w:val="28"/>
          <w:szCs w:val="28"/>
        </w:rPr>
        <w:t>концертная программа «Служить Отечеству» (для военнослужащих в/ч 30593)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25DE9">
        <w:rPr>
          <w:rFonts w:ascii="Times New Roman" w:hAnsi="Times New Roman"/>
          <w:sz w:val="28"/>
          <w:szCs w:val="28"/>
        </w:rPr>
        <w:t>поисково-познавательная программа «А мы идем искать ровесников следы»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25DE9">
        <w:rPr>
          <w:rFonts w:ascii="Times New Roman" w:hAnsi="Times New Roman"/>
          <w:sz w:val="28"/>
          <w:szCs w:val="28"/>
        </w:rPr>
        <w:t>церемония открытия месячника по патриотической работе «Помним. Гордимся. Живем»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5DE9">
        <w:rPr>
          <w:rFonts w:ascii="Times New Roman" w:hAnsi="Times New Roman"/>
          <w:sz w:val="28"/>
          <w:szCs w:val="28"/>
        </w:rPr>
        <w:t>фестиваль инсценированной военной песни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5DE9">
        <w:rPr>
          <w:rFonts w:ascii="Times New Roman" w:hAnsi="Times New Roman"/>
          <w:sz w:val="28"/>
          <w:szCs w:val="28"/>
        </w:rPr>
        <w:t>праздник-встреча «Дневник Победы», приуроченный к открытию музейной комнаты ЦВР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5DE9">
        <w:rPr>
          <w:rFonts w:ascii="Times New Roman" w:hAnsi="Times New Roman"/>
          <w:sz w:val="28"/>
          <w:szCs w:val="28"/>
        </w:rPr>
        <w:t>интерактивная игра «Победой прославлено имя твое»</w:t>
      </w:r>
      <w:r>
        <w:rPr>
          <w:rFonts w:ascii="Times New Roman" w:hAnsi="Times New Roman"/>
          <w:sz w:val="28"/>
          <w:szCs w:val="28"/>
        </w:rPr>
        <w:t>),</w:t>
      </w:r>
    </w:p>
    <w:p w:rsidR="00F317EF" w:rsidRDefault="003F7615" w:rsidP="002F4FDC">
      <w:pPr>
        <w:pStyle w:val="ab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7EF">
        <w:rPr>
          <w:rFonts w:ascii="Times New Roman" w:hAnsi="Times New Roman"/>
          <w:sz w:val="28"/>
          <w:szCs w:val="28"/>
        </w:rPr>
        <w:t>новогодние утренники и вечера для кружковцев Центра и школьников города</w:t>
      </w:r>
      <w:r>
        <w:rPr>
          <w:rFonts w:ascii="Times New Roman" w:hAnsi="Times New Roman"/>
          <w:sz w:val="28"/>
          <w:szCs w:val="28"/>
        </w:rPr>
        <w:t>.</w:t>
      </w:r>
    </w:p>
    <w:p w:rsidR="00F317EF" w:rsidRPr="00625DE9" w:rsidRDefault="00F317EF" w:rsidP="00BB5F45">
      <w:pPr>
        <w:pStyle w:val="ab"/>
        <w:suppressAutoHyphens w:val="0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625DE9">
        <w:rPr>
          <w:rFonts w:ascii="Times New Roman" w:hAnsi="Times New Roman"/>
          <w:sz w:val="28"/>
          <w:szCs w:val="28"/>
        </w:rPr>
        <w:t>Большую популярность приобрели в 2015 году интерактивные игры</w:t>
      </w:r>
      <w:r>
        <w:rPr>
          <w:rFonts w:ascii="Times New Roman" w:hAnsi="Times New Roman"/>
          <w:sz w:val="28"/>
          <w:szCs w:val="28"/>
        </w:rPr>
        <w:t>:</w:t>
      </w:r>
      <w:r w:rsidRPr="00625DE9">
        <w:rPr>
          <w:rFonts w:ascii="Times New Roman" w:hAnsi="Times New Roman"/>
          <w:sz w:val="28"/>
          <w:szCs w:val="28"/>
        </w:rPr>
        <w:t xml:space="preserve"> «Путешествие в страну чудес», «Победой прославлено имя твое», «Твои права – твоя защ</w:t>
      </w:r>
      <w:r w:rsidR="002F4FDC">
        <w:rPr>
          <w:rFonts w:ascii="Times New Roman" w:hAnsi="Times New Roman"/>
          <w:sz w:val="28"/>
          <w:szCs w:val="28"/>
        </w:rPr>
        <w:t>ита»</w:t>
      </w:r>
      <w:r w:rsidRPr="00625DE9">
        <w:rPr>
          <w:rFonts w:ascii="Times New Roman" w:hAnsi="Times New Roman"/>
          <w:sz w:val="28"/>
          <w:szCs w:val="28"/>
        </w:rPr>
        <w:t>.</w:t>
      </w:r>
    </w:p>
    <w:p w:rsidR="00F317EF" w:rsidRDefault="00F317EF" w:rsidP="002F4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и качество </w:t>
      </w:r>
      <w:proofErr w:type="spellStart"/>
      <w:r>
        <w:rPr>
          <w:rFonts w:ascii="Times New Roman" w:hAnsi="Times New Roman"/>
          <w:sz w:val="28"/>
          <w:szCs w:val="28"/>
        </w:rPr>
        <w:t>общецентровских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всем направлениям в 2015 году увеличилось по сравнению с прошлым годом – с 25 до 28.</w:t>
      </w:r>
      <w:r w:rsidR="002F4FDC" w:rsidRPr="002F4FDC">
        <w:rPr>
          <w:rFonts w:ascii="Times New Roman" w:hAnsi="Times New Roman"/>
          <w:sz w:val="28"/>
          <w:szCs w:val="28"/>
        </w:rPr>
        <w:t xml:space="preserve"> </w:t>
      </w:r>
      <w:r w:rsidR="002F4FDC">
        <w:rPr>
          <w:rFonts w:ascii="Times New Roman" w:hAnsi="Times New Roman"/>
          <w:sz w:val="28"/>
          <w:szCs w:val="28"/>
        </w:rPr>
        <w:t>Отмечается рост количества активных форм проведения мероприятий в кружках (</w:t>
      </w:r>
      <w:proofErr w:type="spellStart"/>
      <w:r w:rsidR="002F4FDC">
        <w:rPr>
          <w:rFonts w:ascii="Times New Roman" w:hAnsi="Times New Roman"/>
          <w:sz w:val="28"/>
          <w:szCs w:val="28"/>
        </w:rPr>
        <w:t>флэшмоб</w:t>
      </w:r>
      <w:proofErr w:type="spellEnd"/>
      <w:r w:rsidR="002F4FDC">
        <w:rPr>
          <w:rFonts w:ascii="Times New Roman" w:hAnsi="Times New Roman"/>
          <w:sz w:val="28"/>
          <w:szCs w:val="28"/>
        </w:rPr>
        <w:t>, интерактивный проект, игра-</w:t>
      </w:r>
      <w:proofErr w:type="spellStart"/>
      <w:r w:rsidR="002F4FDC">
        <w:rPr>
          <w:rFonts w:ascii="Times New Roman" w:hAnsi="Times New Roman"/>
          <w:sz w:val="28"/>
          <w:szCs w:val="28"/>
        </w:rPr>
        <w:t>квест</w:t>
      </w:r>
      <w:proofErr w:type="spellEnd"/>
      <w:r w:rsidR="002F4FDC">
        <w:rPr>
          <w:rFonts w:ascii="Times New Roman" w:hAnsi="Times New Roman"/>
          <w:sz w:val="28"/>
          <w:szCs w:val="28"/>
        </w:rPr>
        <w:t>), а также более активное участие детей и родителей в различных акциях, проектах, благотворительных концертах.</w:t>
      </w:r>
    </w:p>
    <w:p w:rsidR="00F317EF" w:rsidRDefault="00F317EF" w:rsidP="003F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года проводилась работа в рамках реализации социального проекта  «Защитники Отечества в моей семье».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реализаци</w:t>
      </w:r>
      <w:r w:rsidR="002F4FDC">
        <w:rPr>
          <w:rFonts w:ascii="Times New Roman" w:hAnsi="Times New Roman"/>
          <w:sz w:val="28"/>
          <w:szCs w:val="28"/>
        </w:rPr>
        <w:t>и проекта подключились учащиеся, их родители и</w:t>
      </w:r>
      <w:r>
        <w:rPr>
          <w:rFonts w:ascii="Times New Roman" w:hAnsi="Times New Roman"/>
          <w:sz w:val="28"/>
          <w:szCs w:val="28"/>
        </w:rPr>
        <w:t xml:space="preserve"> педагоги Центра. Результатом общей работы стало оформление экспозиции в музейной комнате Центра, создание </w:t>
      </w:r>
      <w:proofErr w:type="spellStart"/>
      <w:r>
        <w:rPr>
          <w:rFonts w:ascii="Times New Roman" w:hAnsi="Times New Roman"/>
          <w:sz w:val="28"/>
          <w:szCs w:val="28"/>
        </w:rPr>
        <w:t>медиапрезентации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фотовыставки о хабаровчанах, участниках Великой Отечественной войны, а также проведение открытого мероприятия «Дневник Победы».</w:t>
      </w:r>
    </w:p>
    <w:p w:rsidR="00F317EF" w:rsidRDefault="00F317EF" w:rsidP="00F317EF">
      <w:pPr>
        <w:pStyle w:val="ab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детское общественное объединение «Школьный курьер» проводит акцию «Нужные вещи – в нужные руки» (сбор вещей для детей из малоимущих семей). </w:t>
      </w:r>
    </w:p>
    <w:p w:rsidR="00F317EF" w:rsidRDefault="00F317EF" w:rsidP="00BB5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Pr="004F20B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кружковцы Центра приняли активное участие не только в традиционных ежегодных городских и Всероссийских акциях («Золотые руки, добрые сердца» (ко Дню пожилого человека, Дню защитника Отечества, ко Дню Победы), «Покорми зимующих птиц»), но и в новых</w:t>
      </w:r>
      <w:r w:rsidR="00755748">
        <w:rPr>
          <w:rFonts w:ascii="Times New Roman" w:hAnsi="Times New Roman"/>
          <w:sz w:val="28"/>
          <w:szCs w:val="28"/>
        </w:rPr>
        <w:t xml:space="preserve"> мероприятиях различного уровня,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557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аких как Международная детская экологическая акция «Защитим амурского тигра!» (участие в конкурсе рисунков), Всероссийская детская акция «Дети – за безопасность дорожного движения!». </w:t>
      </w:r>
    </w:p>
    <w:p w:rsidR="00F317EF" w:rsidRPr="00231652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уделяется особое внимание </w:t>
      </w:r>
      <w:r w:rsidRPr="005A282A">
        <w:rPr>
          <w:rFonts w:ascii="Times New Roman" w:hAnsi="Times New Roman"/>
          <w:sz w:val="28"/>
          <w:szCs w:val="28"/>
        </w:rPr>
        <w:t xml:space="preserve">детям с ограниченными возможностями здоровья.  </w:t>
      </w:r>
      <w:r w:rsidRPr="00457BFF">
        <w:rPr>
          <w:rFonts w:ascii="Times New Roman" w:hAnsi="Times New Roman"/>
          <w:sz w:val="28"/>
          <w:szCs w:val="28"/>
        </w:rPr>
        <w:t>Для них</w:t>
      </w:r>
      <w:r>
        <w:rPr>
          <w:rFonts w:ascii="Times New Roman" w:hAnsi="Times New Roman"/>
          <w:sz w:val="28"/>
          <w:szCs w:val="28"/>
        </w:rPr>
        <w:t xml:space="preserve"> проводятся специальные учебные занятия и досуговые мероприятия. Дети с ОВЗ в рамках учебно-воспитательного процесса успешно проходят адаптацию в обществе.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   Результатом большой кропотливой работы является участие и победа детей с ОВЗ на городских и Всероссийских конкурсах, фестивалях. 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проводи</w:t>
      </w:r>
      <w:r w:rsidR="0075574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мониторинг занятости детей категории «группы риска» и детей-инвалидов в каникулярный период. 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содержательного досуга и занятости во внеурочное время способствует профилактике социального сиротства, выявлению и реализации способностей, развитию социальных компетенций у детей категории «группы риска» (таких детей у нас семеро).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2015 года не выявлено правонарушений, совершенных обучающимися Центра, состоящими на разных видах учета. </w:t>
      </w:r>
    </w:p>
    <w:p w:rsidR="00755748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из семей, состоящих на учете в КГКУ «ЦСПН» (из малообеспеченных семей), в 2015 году была оказана материальная поддержка (организовано бесплатное питание в рамках работы ГОЛ при Центре в каникулярное время). 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="00755748">
        <w:rPr>
          <w:rFonts w:ascii="Times New Roman" w:hAnsi="Times New Roman"/>
          <w:sz w:val="28"/>
          <w:szCs w:val="28"/>
        </w:rPr>
        <w:t xml:space="preserve">в Центре </w:t>
      </w:r>
      <w:r>
        <w:rPr>
          <w:rFonts w:ascii="Times New Roman" w:hAnsi="Times New Roman"/>
          <w:sz w:val="28"/>
          <w:szCs w:val="28"/>
        </w:rPr>
        <w:t xml:space="preserve">сохранилась на высоком уровне  организация каникул. Согласно программе «Звезда </w:t>
      </w:r>
      <w:proofErr w:type="spellStart"/>
      <w:r>
        <w:rPr>
          <w:rFonts w:ascii="Times New Roman" w:hAnsi="Times New Roman"/>
          <w:sz w:val="28"/>
          <w:szCs w:val="28"/>
        </w:rPr>
        <w:t>Каникула</w:t>
      </w:r>
      <w:proofErr w:type="spellEnd"/>
      <w:r>
        <w:rPr>
          <w:rFonts w:ascii="Times New Roman" w:hAnsi="Times New Roman"/>
          <w:sz w:val="28"/>
          <w:szCs w:val="28"/>
        </w:rPr>
        <w:t>» каждый каникулярный период несет в себе особую смысловую нагрузку и направлен на развитие определенных компетенций у детей. Все проведенные мероприятия носят не только развлекательный, но и познавательный</w:t>
      </w:r>
      <w:r>
        <w:rPr>
          <w:rFonts w:ascii="Times New Roman" w:hAnsi="Times New Roman"/>
          <w:sz w:val="28"/>
          <w:szCs w:val="28"/>
        </w:rPr>
        <w:tab/>
        <w:t xml:space="preserve"> характер, способствуют формированию нравственных, гражданских  ценностей у детей.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C17A2">
        <w:rPr>
          <w:rFonts w:ascii="Times New Roman" w:hAnsi="Times New Roman"/>
          <w:sz w:val="28"/>
          <w:szCs w:val="28"/>
        </w:rPr>
        <w:t>2015 учебном году</w:t>
      </w:r>
      <w:r>
        <w:rPr>
          <w:rFonts w:ascii="Times New Roman" w:hAnsi="Times New Roman"/>
          <w:sz w:val="28"/>
          <w:szCs w:val="28"/>
        </w:rPr>
        <w:t xml:space="preserve"> на зимних каникулах организованы новогодние и рождественские мероприятии, в том числе, на </w:t>
      </w:r>
      <w:proofErr w:type="spellStart"/>
      <w:r>
        <w:rPr>
          <w:rFonts w:ascii="Times New Roman" w:hAnsi="Times New Roman"/>
          <w:sz w:val="28"/>
          <w:szCs w:val="28"/>
        </w:rPr>
        <w:t>жилмассиве</w:t>
      </w:r>
      <w:proofErr w:type="spellEnd"/>
      <w:r>
        <w:rPr>
          <w:rFonts w:ascii="Times New Roman" w:hAnsi="Times New Roman"/>
          <w:sz w:val="28"/>
          <w:szCs w:val="28"/>
        </w:rPr>
        <w:t>, работал профильный лагерь.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весенних каникулах была проведена традиционная Международная неделя «Музей и дети».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</w:t>
      </w:r>
      <w:r w:rsidRPr="00E20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 профильный лагерь «</w:t>
      </w:r>
      <w:proofErr w:type="spellStart"/>
      <w:r>
        <w:rPr>
          <w:rFonts w:ascii="Times New Roman" w:hAnsi="Times New Roman"/>
          <w:sz w:val="28"/>
          <w:szCs w:val="28"/>
        </w:rPr>
        <w:t>Светофорск</w:t>
      </w:r>
      <w:proofErr w:type="spellEnd"/>
      <w:r>
        <w:rPr>
          <w:rFonts w:ascii="Times New Roman" w:hAnsi="Times New Roman"/>
          <w:sz w:val="28"/>
          <w:szCs w:val="28"/>
        </w:rPr>
        <w:t>» (изучение ПДД).</w:t>
      </w:r>
    </w:p>
    <w:p w:rsidR="003F7615" w:rsidRDefault="00F317EF" w:rsidP="003F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профильного лагеря по итогам творческой защиты в управлении образования вошла в число победителей открытого конкурса на получение муниципального гранта по организации летней занятости детей.</w:t>
      </w:r>
    </w:p>
    <w:p w:rsidR="00F317EF" w:rsidRDefault="00F317EF" w:rsidP="003F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и объединения Центра, педагоги, методисты, воспитанники лагеря «</w:t>
      </w:r>
      <w:proofErr w:type="spellStart"/>
      <w:r>
        <w:rPr>
          <w:rFonts w:ascii="Times New Roman" w:hAnsi="Times New Roman"/>
          <w:sz w:val="28"/>
          <w:szCs w:val="28"/>
        </w:rPr>
        <w:t>Светофорск</w:t>
      </w:r>
      <w:proofErr w:type="spellEnd"/>
      <w:r>
        <w:rPr>
          <w:rFonts w:ascii="Times New Roman" w:hAnsi="Times New Roman"/>
          <w:sz w:val="28"/>
          <w:szCs w:val="28"/>
        </w:rPr>
        <w:t>» приняли активное участие в конкурсах различного уровня, добились высоких результатов.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детей </w:t>
      </w:r>
      <w:r w:rsidR="00755748">
        <w:rPr>
          <w:rFonts w:ascii="Times New Roman" w:hAnsi="Times New Roman"/>
          <w:sz w:val="28"/>
          <w:szCs w:val="28"/>
        </w:rPr>
        <w:t xml:space="preserve">за летний период </w:t>
      </w:r>
      <w:r>
        <w:rPr>
          <w:rFonts w:ascii="Times New Roman" w:hAnsi="Times New Roman"/>
          <w:sz w:val="28"/>
          <w:szCs w:val="28"/>
        </w:rPr>
        <w:t>в различных формах отдыха составила более 80% от общего количества кружковцев: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4500"/>
      </w:tblGrid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6BE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деятельности </w:t>
            </w:r>
          </w:p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6BE">
              <w:rPr>
                <w:rFonts w:ascii="Times New Roman" w:hAnsi="Times New Roman"/>
                <w:b/>
                <w:sz w:val="28"/>
                <w:szCs w:val="28"/>
              </w:rPr>
              <w:t>в летний период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6BE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4500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6BE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2.310</w:t>
            </w:r>
          </w:p>
        </w:tc>
        <w:tc>
          <w:tcPr>
            <w:tcW w:w="4500" w:type="dxa"/>
          </w:tcPr>
          <w:p w:rsidR="00F317EF" w:rsidRPr="003F7615" w:rsidRDefault="00F317EF" w:rsidP="003F7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Согласно образовательным программам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Профильный лагерь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Оздоровление детей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Трудовой отряд старшеклассников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«Лучший ТОС- 2015»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Выездной лагерь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Оздоровление детей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Выездные соревнования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Всероссийские соревнования «Амурская многодневка» по спортивному ориентированию:</w:t>
            </w:r>
          </w:p>
          <w:p w:rsidR="00F317EF" w:rsidRPr="003F7615" w:rsidRDefault="00F317EF" w:rsidP="00707A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место – 1 грамота, </w:t>
            </w:r>
          </w:p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2 место – 1 грамота.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Походы, экскурсии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Ок. 300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Оздоровление детей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Соревнования, конкурсы</w:t>
            </w:r>
          </w:p>
          <w:p w:rsidR="00F317EF" w:rsidRPr="009416BE" w:rsidRDefault="00F317EF" w:rsidP="00707A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Более 300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Наиболее значимые:</w:t>
            </w:r>
          </w:p>
          <w:p w:rsidR="003F7615" w:rsidRDefault="00F317EF" w:rsidP="003F76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Городской конкурс «Летний экспресс» 1 смена -  1 место, </w:t>
            </w:r>
          </w:p>
          <w:p w:rsidR="00F317EF" w:rsidRPr="003F7615" w:rsidRDefault="00F317EF" w:rsidP="003F76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2 смена – 2 место</w:t>
            </w:r>
          </w:p>
          <w:p w:rsidR="00F317EF" w:rsidRPr="003F7615" w:rsidRDefault="00F317EF" w:rsidP="003F76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Краевой конкурс по ПДД «Крутой поворот» (2 смена) - 2 место.</w:t>
            </w:r>
          </w:p>
          <w:p w:rsidR="00F317EF" w:rsidRPr="003F7615" w:rsidRDefault="00F317EF" w:rsidP="003F76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Городской конкурс «Делами нашими сделаем город краше» - победитель (ТОС);</w:t>
            </w:r>
          </w:p>
          <w:p w:rsidR="00F317EF" w:rsidRPr="003F7615" w:rsidRDefault="00F317EF" w:rsidP="00707A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7615">
              <w:rPr>
                <w:rFonts w:ascii="Times New Roman" w:eastAsia="Times New Roman" w:hAnsi="Times New Roman"/>
                <w:bCs/>
                <w:sz w:val="28"/>
                <w:szCs w:val="28"/>
              </w:rPr>
              <w:t>Районный смотр-конкурс «Лучший отряд старшеклассников среди трудовых отрядов» - победитель.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Концертная бригада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50 участников, 280 зрителей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Концерты - 2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proofErr w:type="spellStart"/>
            <w:r w:rsidRPr="009416BE">
              <w:rPr>
                <w:rFonts w:ascii="Times New Roman" w:hAnsi="Times New Roman"/>
                <w:sz w:val="28"/>
                <w:szCs w:val="28"/>
              </w:rPr>
              <w:lastRenderedPageBreak/>
              <w:t>жилмассиве</w:t>
            </w:r>
            <w:proofErr w:type="spellEnd"/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lastRenderedPageBreak/>
              <w:t>Более 2.000</w:t>
            </w:r>
          </w:p>
        </w:tc>
        <w:tc>
          <w:tcPr>
            <w:tcW w:w="4500" w:type="dxa"/>
          </w:tcPr>
          <w:p w:rsid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 xml:space="preserve">Интерактивные игры – 12, </w:t>
            </w:r>
            <w:r w:rsidRPr="003F76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социальные акции по ПДД – 4, концерты – 2, </w:t>
            </w:r>
          </w:p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15">
              <w:rPr>
                <w:rFonts w:ascii="Times New Roman" w:hAnsi="Times New Roman"/>
                <w:sz w:val="28"/>
                <w:szCs w:val="28"/>
              </w:rPr>
              <w:t>досуговые программы – 2.</w:t>
            </w:r>
          </w:p>
        </w:tc>
      </w:tr>
      <w:tr w:rsidR="00F317EF" w:rsidRPr="009416BE" w:rsidTr="003F7615">
        <w:tc>
          <w:tcPr>
            <w:tcW w:w="3085" w:type="dxa"/>
          </w:tcPr>
          <w:p w:rsidR="00F317EF" w:rsidRPr="009416BE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lastRenderedPageBreak/>
              <w:t>Участие в городских мероприятиях</w:t>
            </w:r>
          </w:p>
        </w:tc>
        <w:tc>
          <w:tcPr>
            <w:tcW w:w="1985" w:type="dxa"/>
          </w:tcPr>
          <w:p w:rsidR="00F317EF" w:rsidRPr="009416BE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BE">
              <w:rPr>
                <w:rFonts w:ascii="Times New Roman" w:hAnsi="Times New Roman"/>
                <w:sz w:val="28"/>
                <w:szCs w:val="28"/>
              </w:rPr>
              <w:t>Более 700</w:t>
            </w:r>
          </w:p>
        </w:tc>
        <w:tc>
          <w:tcPr>
            <w:tcW w:w="4500" w:type="dxa"/>
          </w:tcPr>
          <w:p w:rsidR="00F317EF" w:rsidRPr="003F7615" w:rsidRDefault="00F317EF" w:rsidP="0070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7EF" w:rsidRPr="00B00AAB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7EF" w:rsidRPr="00BD6E55" w:rsidRDefault="00F317EF" w:rsidP="003F76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городского конкурса на лучшую организацию летней оздоровительной кампании в образовательных учреждениях г. Хабаровска Центр вошел в число победителей. </w:t>
      </w:r>
    </w:p>
    <w:p w:rsidR="00F317EF" w:rsidRDefault="00F317EF" w:rsidP="003F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каникулах в 2015 году была организована смена, посвященная Дню рождения Хабаровского края, Дню национального единства, а также проведены оздоровительные и развлекательные мероприятия.</w:t>
      </w:r>
    </w:p>
    <w:p w:rsidR="00F317EF" w:rsidRDefault="00F317EF" w:rsidP="003F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диагностики удовлетворенности детей и родителей показал, что все каникулярные смены проведены на высоком уровне, мероприятия способствовали оздоровлению  детей и формированию у них нравственных ценностей, патриотических и гражданских качеств личности. Уровень удовлетворенности родителей составил 99,3%.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воспитательной работы в кружках учитывается личностный потенциал детей, развивается система детского самоуправления, в кружках  созданы Советы Мастеров, которые с высокой степенью самостоятельности проводят мероприятия, акции, оформляют уголки кружков,</w:t>
      </w:r>
      <w:r w:rsidRPr="000E1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старшего возраста проводят учебные занятия для детей младшего возраста.  Такая работа проводится  в кружках «Город мастеров», «Академия волшебников», «Самородок», «Стелла», «Махаон», «Изюминка», «Соленое тесто».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участия детей в самоуправлении в 2015 году показал, что 68% опрошенных детей охотно принимали участие в организации деятельности </w:t>
      </w:r>
      <w:r w:rsidR="00755748">
        <w:rPr>
          <w:rFonts w:ascii="Times New Roman" w:hAnsi="Times New Roman"/>
          <w:sz w:val="28"/>
          <w:szCs w:val="28"/>
        </w:rPr>
        <w:t>по самоуправлению</w:t>
      </w:r>
      <w:r>
        <w:rPr>
          <w:rFonts w:ascii="Times New Roman" w:hAnsi="Times New Roman"/>
          <w:sz w:val="28"/>
          <w:szCs w:val="28"/>
        </w:rPr>
        <w:t xml:space="preserve"> («Изюминка», «Самородок», «Школьный курьер», «Академия волшебников», «Город мастеров»). По итогам опроса детей отмечено, что участие в самоуправлении позволяет им развивать самостоятельность, инициативность, чувствовать свою значимость, проявлять лидерские качества, пробовать себя в новых социальных ролях, оказывать помощь педагогу в организации деятельности кружка. 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по результатам опросов детей максимальный интерес был проявлен к следующим </w:t>
      </w:r>
      <w:proofErr w:type="spellStart"/>
      <w:r>
        <w:rPr>
          <w:rFonts w:ascii="Times New Roman" w:hAnsi="Times New Roman"/>
          <w:sz w:val="28"/>
          <w:szCs w:val="28"/>
        </w:rPr>
        <w:t>общецентровским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воспитательным мероприятиям: фестиваль инсценированной военной песни, праздничная программа «День семьи»,  военно-спортивная игра «По дорогам памяти», спортивно-туристическая эстафета «Неунывающий турист», программа «Мой многонациональный край», праздник «День матери», новогодние праздники.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организацией работы с родителями показал, что во всех кружках  проводятся родительские собрания, консультации, совместные мероприятия, налажена связь с родителями по телефону, СМС, Интернету. Родители оказывают значительную помощь в организации воспитательных мероприятий, выездов на конкурсы и выставки («Изюминка», «Стелла», </w:t>
      </w:r>
      <w:r>
        <w:rPr>
          <w:rFonts w:ascii="Times New Roman" w:hAnsi="Times New Roman"/>
          <w:sz w:val="28"/>
          <w:szCs w:val="28"/>
        </w:rPr>
        <w:lastRenderedPageBreak/>
        <w:t>«Махаон», «Самородок», «Академия волшебников», «Город мастеров», «Юный художник»), в сборе средств для проведения ремонта и закупки оборудования («Стелла», «Изюминка», «Академия волшебников», «Город мастеров», «Почемучки», «Радуга детства»).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родительской общественности принимают участие в экспертизе деятельности Центра.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наиболее эффективного взаимодействия с родительской общественностью ежегодно проводятся</w:t>
      </w:r>
      <w:r w:rsidR="005951D2">
        <w:rPr>
          <w:rFonts w:ascii="Times New Roman" w:hAnsi="Times New Roman"/>
          <w:sz w:val="28"/>
          <w:szCs w:val="28"/>
        </w:rPr>
        <w:t xml:space="preserve"> </w:t>
      </w:r>
      <w:r w:rsidR="00755748">
        <w:rPr>
          <w:rFonts w:ascii="Times New Roman" w:hAnsi="Times New Roman"/>
          <w:sz w:val="28"/>
          <w:szCs w:val="28"/>
        </w:rPr>
        <w:t>родительские</w:t>
      </w:r>
      <w:r>
        <w:rPr>
          <w:rFonts w:ascii="Times New Roman" w:hAnsi="Times New Roman"/>
          <w:sz w:val="28"/>
          <w:szCs w:val="28"/>
        </w:rPr>
        <w:t xml:space="preserve"> собрания. 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собрания проводятся дважды в год: в сентябре и в апреле. В 2015 году были проведены собрания по итогам работы Центра за 2014-2015 учебный год (апрель) и тематическое собрание «Семья и образовательное учреждение: территория безопасности» (сентябрь). 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компетентности родителей в вопросах воспитания в 2015 году были проведены тематические беседы и консультации в рамках «Родительской школы»: </w:t>
      </w:r>
      <w:r w:rsidRPr="00DA19E4">
        <w:rPr>
          <w:rFonts w:ascii="Times New Roman" w:hAnsi="Times New Roman"/>
          <w:sz w:val="28"/>
          <w:szCs w:val="28"/>
        </w:rPr>
        <w:t>«Как помочь ребенку решать проблемы и стать успешным»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«Развитие творческих способностей детей», «Возрастные особенности младшего школьника», «Взаимоотношения в детском коллективе», «Профилактика детского дорожного травматизма», «Психологическая безопасность», «Ребенок и Интернет».</w:t>
      </w:r>
      <w:r w:rsidRPr="00086E6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 этих тем для обсуждения был обусловлен потребностью родителей в рассмотрении этих вопросов и определен во время анкетирования родителей.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родители приняли участие в реализации социального проекта «Защитники Отечества в моей семье», помогали детям собирать и оформлять информацию о хабаровчанах,  участниках Великой Отечественной войны. С сентября 2015 года в Центре начата работа по разработке и реализации социального проекта «Район в лицах и достопримечательностях», посвященного 80-летию Индустриального района. 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«обратной связи» в течение года проводится работа по диагностированию родителей. Анализ диагностик показал, что 99,4% опрошенных родителей удовлетворены организацией работы с детьми в Центре и отношением педагогов к детям и родителям. 99, 4 % опрошенных оценили качество обучения в кружке и степень комфортности на 4 и 5 баллов (высшая оценка). Большая часть (98%) родителей отметила, что в кружках ребенок приобретает новые знания, получает возможность для полноценного общения и развития творческих способностей. 40% опрошенных родителей отметили, что заинтересованы в проведении тематических родительских собраний по темам «Зависимость детей от современных компьютерных технологий: Интернет, гаджеты, телефоны», «Возрастные особенности детей», «Профилактика вредных привычек у детей».</w:t>
      </w:r>
    </w:p>
    <w:p w:rsidR="00F317EF" w:rsidRDefault="00F317EF" w:rsidP="00F317E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родителями были отмечены и некоторые недостатки в работе кружков и внесены предложения:</w:t>
      </w:r>
    </w:p>
    <w:p w:rsidR="00F317EF" w:rsidRDefault="00F317EF" w:rsidP="00F317EF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больше открытых занятий в кружках;</w:t>
      </w:r>
    </w:p>
    <w:p w:rsidR="00F317EF" w:rsidRPr="00CC74AC" w:rsidRDefault="00F317EF" w:rsidP="00F317EF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большее количество детей к участию в концертах;</w:t>
      </w:r>
      <w:r w:rsidRPr="00CC74AC">
        <w:rPr>
          <w:rFonts w:ascii="Times New Roman" w:hAnsi="Times New Roman"/>
          <w:sz w:val="28"/>
          <w:szCs w:val="28"/>
        </w:rPr>
        <w:t xml:space="preserve"> </w:t>
      </w:r>
    </w:p>
    <w:p w:rsidR="00F317EF" w:rsidRPr="001D2A74" w:rsidRDefault="00F317EF" w:rsidP="00F3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привлечению родителей к участию в мероприятиях.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реализацией планов воспитательной работы в кружках и Центре в течение года показал, что, в основном, все запланированные мероприятия проведены, охвачены все направления работы. 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и методистами используются как традиционные, так и новые формы проведения мероприятий. Проводимые мероприятия способствуют развитию познавательного интереса, творческих способностей, самостоятельности, инициативности, повышению культуры межличностных отношений, организации свободного времени. </w:t>
      </w:r>
    </w:p>
    <w:p w:rsidR="00F317EF" w:rsidRPr="004904BE" w:rsidRDefault="005951D2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F317EF" w:rsidRPr="004904BE">
        <w:rPr>
          <w:rFonts w:ascii="Times New Roman" w:hAnsi="Times New Roman" w:cs="Times New Roman"/>
          <w:sz w:val="28"/>
          <w:szCs w:val="28"/>
        </w:rPr>
        <w:t xml:space="preserve"> активно развивает внешние связи, осуществляет социальное партнёрство с образовательными учреждениями, специальными учебными заведениями, общественными организациями, предприятиями, учреждениями и т. д.</w:t>
      </w:r>
      <w:r w:rsidR="00F317EF">
        <w:rPr>
          <w:rFonts w:ascii="Times New Roman" w:hAnsi="Times New Roman" w:cs="Times New Roman"/>
          <w:sz w:val="28"/>
          <w:szCs w:val="28"/>
        </w:rPr>
        <w:t>:</w:t>
      </w:r>
      <w:r w:rsidR="00F317EF" w:rsidRPr="0049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EF" w:rsidRPr="004904BE" w:rsidRDefault="00F317EF" w:rsidP="00F31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F317EF" w:rsidRPr="004904BE" w:rsidTr="00707AB9">
        <w:tc>
          <w:tcPr>
            <w:tcW w:w="5070" w:type="dxa"/>
          </w:tcPr>
          <w:p w:rsidR="00F317EF" w:rsidRPr="00E708E1" w:rsidRDefault="00F317EF" w:rsidP="0070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00" w:type="dxa"/>
          </w:tcPr>
          <w:p w:rsidR="00F317EF" w:rsidRPr="00E708E1" w:rsidRDefault="00F317EF" w:rsidP="0070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F317EF" w:rsidRPr="004904BE" w:rsidTr="00707AB9">
        <w:tc>
          <w:tcPr>
            <w:tcW w:w="5070" w:type="dxa"/>
          </w:tcPr>
          <w:p w:rsidR="00F317EF" w:rsidRPr="004904BE" w:rsidRDefault="00F317EF" w:rsidP="0070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(ДОУ, УДОД,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на безвозмездное пользование помещениями, совместные планы работы, поисково-исследовательская деятельность, мероприятия, организация кустовых ГОЛ и организация питания в школьных столовых в каникулярный период, мастер-классы, </w:t>
            </w:r>
            <w:proofErr w:type="spellStart"/>
            <w:proofErr w:type="gram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, разработка положений, методическая, практическая и творческая помощь</w:t>
            </w:r>
          </w:p>
        </w:tc>
      </w:tr>
      <w:tr w:rsidR="00F317EF" w:rsidRPr="004904BE" w:rsidTr="00707AB9">
        <w:tc>
          <w:tcPr>
            <w:tcW w:w="507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Средние специальные и высшие учебные заведения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(институт искусств и культуры, педагогический колледж, 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№3, ДВГГУ)</w:t>
            </w:r>
          </w:p>
        </w:tc>
        <w:tc>
          <w:tcPr>
            <w:tcW w:w="450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организация студенческой практики, совместные мероприятия,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</w:tr>
      <w:tr w:rsidR="00F317EF" w:rsidRPr="004904BE" w:rsidTr="00707AB9">
        <w:tc>
          <w:tcPr>
            <w:tcW w:w="507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Научные организации УДО взрослых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(ХК ИРО, КНОТОК «Культура», </w:t>
            </w:r>
            <w:proofErr w:type="gram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МАУ«</w:t>
            </w:r>
            <w:proofErr w:type="gram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ЦРО», краевой Центр психолого-медико-психологического </w:t>
            </w:r>
            <w:proofErr w:type="spell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сопровожде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,  МСМПЦ «Контакт», краевая ассоциация хореографов, краевая ассоциация </w:t>
            </w:r>
            <w:proofErr w:type="spell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таэквандо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клуб «Галактика»)</w:t>
            </w:r>
          </w:p>
        </w:tc>
        <w:tc>
          <w:tcPr>
            <w:tcW w:w="450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, семинары, совместные мероприятия, курсы повышения квалификации, мастер-классы, консультации, совместная 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составе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и жюри</w:t>
            </w:r>
          </w:p>
        </w:tc>
      </w:tr>
      <w:tr w:rsidR="00F317EF" w:rsidRPr="004904BE" w:rsidTr="00707AB9">
        <w:tc>
          <w:tcPr>
            <w:tcW w:w="507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общества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(Городское общество «Боевое братство», Центр </w:t>
            </w:r>
            <w:proofErr w:type="spell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генетическим отклонением «Содружество», Совет ветеранов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Индустриального района, Советы по работе на </w:t>
            </w:r>
            <w:proofErr w:type="spell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жилмассивах</w:t>
            </w:r>
            <w:proofErr w:type="spell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Хабаровский филиал всероссийского добровольного пожарного общества, спортивный клуб </w:t>
            </w:r>
            <w:proofErr w:type="spell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спелеотуристов</w:t>
            </w:r>
            <w:proofErr w:type="spell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«Оникс», музейные комнаты ОУ)</w:t>
            </w:r>
          </w:p>
        </w:tc>
        <w:tc>
          <w:tcPr>
            <w:tcW w:w="450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совместных мероприятий, совместные проекты, совещания, приобретение буклетов, памяток, инструкций, предоставление спортивного зала</w:t>
            </w:r>
          </w:p>
        </w:tc>
      </w:tr>
      <w:tr w:rsidR="00F317EF" w:rsidRPr="004904BE" w:rsidTr="00707AB9">
        <w:tc>
          <w:tcPr>
            <w:tcW w:w="507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организации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(Отдел по социальным вопросам, КДН </w:t>
            </w:r>
            <w:proofErr w:type="gramStart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и  отдел</w:t>
            </w:r>
            <w:proofErr w:type="gramEnd"/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неблагополучной семьёй комитета  по управлению Индустриальным районом, учреждения культуры, спорта, здравоохранения, редакция газеты «Хабаровские вести», торговые центры «Южный Парк», «ЭВР», «Авест», МКУ «Городской центр по организации досуга детей и молодёжи», ООО «Васильев», ТСЖ «Надежда», типография ООО «Вал», АО «Газпром газораспределение Дальний Восток», ООО «Сокол» (столовая «Волна»)</w:t>
            </w:r>
          </w:p>
        </w:tc>
        <w:tc>
          <w:tcPr>
            <w:tcW w:w="450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Совместные планы работы, совместные мероприятия, совещания,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, спонсорская деятельность,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</w:p>
        </w:tc>
      </w:tr>
      <w:tr w:rsidR="00F317EF" w:rsidRPr="004904BE" w:rsidTr="00707AB9">
        <w:tc>
          <w:tcPr>
            <w:tcW w:w="507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1">
              <w:rPr>
                <w:rFonts w:ascii="Times New Roman" w:hAnsi="Times New Roman" w:cs="Times New Roman"/>
                <w:sz w:val="28"/>
                <w:szCs w:val="28"/>
              </w:rPr>
              <w:t>Военные и силовые структуры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(воинская часть №30593, ОГИБДД УМВД России по г. Хабаровску)</w:t>
            </w:r>
          </w:p>
        </w:tc>
        <w:tc>
          <w:tcPr>
            <w:tcW w:w="4500" w:type="dxa"/>
          </w:tcPr>
          <w:p w:rsidR="00F317EF" w:rsidRPr="004904BE" w:rsidRDefault="00F317EF" w:rsidP="0070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4BE">
              <w:rPr>
                <w:rFonts w:ascii="Times New Roman" w:hAnsi="Times New Roman" w:cs="Times New Roman"/>
                <w:sz w:val="28"/>
                <w:szCs w:val="28"/>
              </w:rPr>
              <w:t>, совместные мероприятия</w:t>
            </w:r>
          </w:p>
        </w:tc>
      </w:tr>
    </w:tbl>
    <w:p w:rsidR="00F317EF" w:rsidRPr="004904BE" w:rsidRDefault="00F317EF" w:rsidP="00F317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EF" w:rsidRPr="004904BE" w:rsidRDefault="00F317EF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4BE">
        <w:rPr>
          <w:rFonts w:ascii="Times New Roman" w:hAnsi="Times New Roman" w:cs="Times New Roman"/>
          <w:sz w:val="28"/>
          <w:szCs w:val="28"/>
        </w:rPr>
        <w:t xml:space="preserve"> течение года Центром самостоятельно и совместно с социальными партнёрами проведено 32 мероприятия,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4BE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приняло участие</w:t>
      </w:r>
      <w:r w:rsidRPr="004904BE">
        <w:rPr>
          <w:rFonts w:ascii="Times New Roman" w:hAnsi="Times New Roman" w:cs="Times New Roman"/>
          <w:sz w:val="28"/>
          <w:szCs w:val="28"/>
        </w:rPr>
        <w:t xml:space="preserve"> более 2-х тысяч человек.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BE">
        <w:rPr>
          <w:rFonts w:ascii="Times New Roman" w:hAnsi="Times New Roman" w:cs="Times New Roman"/>
          <w:sz w:val="28"/>
          <w:szCs w:val="28"/>
        </w:rPr>
        <w:t xml:space="preserve">Развитие социального партнёрства и внешних связей позволяет разнообразить и совершенствовать формы образовательной и воспитательной деятельности. </w:t>
      </w:r>
    </w:p>
    <w:p w:rsidR="00F317EF" w:rsidRPr="002D6078" w:rsidRDefault="00F317EF" w:rsidP="00F31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4BE">
        <w:rPr>
          <w:rFonts w:ascii="Times New Roman" w:hAnsi="Times New Roman" w:cs="Times New Roman"/>
          <w:sz w:val="28"/>
          <w:szCs w:val="28"/>
        </w:rPr>
        <w:t>Центр – инициатор и организатор проведения «Лаборатории креатива» для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телей детского самоуправления школ </w:t>
      </w:r>
      <w:r w:rsidRPr="004904BE">
        <w:rPr>
          <w:rFonts w:ascii="Times New Roman" w:hAnsi="Times New Roman" w:cs="Times New Roman"/>
          <w:sz w:val="28"/>
          <w:szCs w:val="28"/>
        </w:rPr>
        <w:t xml:space="preserve">района.  </w:t>
      </w:r>
      <w:r>
        <w:rPr>
          <w:rFonts w:ascii="Times New Roman" w:hAnsi="Times New Roman"/>
          <w:sz w:val="28"/>
          <w:szCs w:val="28"/>
        </w:rPr>
        <w:t xml:space="preserve">В  2015 году было проведено 6 занятий по </w:t>
      </w:r>
      <w:proofErr w:type="spellStart"/>
      <w:r>
        <w:rPr>
          <w:rFonts w:ascii="Times New Roman" w:hAnsi="Times New Roman"/>
          <w:sz w:val="28"/>
          <w:szCs w:val="28"/>
        </w:rPr>
        <w:t>сценаристике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психологии конфликтов, игровым технологиям, организации летнего лагеря. </w:t>
      </w:r>
      <w:r>
        <w:rPr>
          <w:rFonts w:ascii="Times New Roman" w:hAnsi="Times New Roman"/>
          <w:sz w:val="28"/>
          <w:szCs w:val="28"/>
        </w:rPr>
        <w:tab/>
        <w:t xml:space="preserve">Проведенное в конце учебного года анкетирование детей показало, что 97 % участников «Лаборатории креатива» довольны проведенными занятиями, отметили, что узнали много новой информации, которая пригодится им в дальнейшем. 93% опрошенных участников выразило желание продолжить обучение в «Лаборатории креатива». </w:t>
      </w:r>
    </w:p>
    <w:p w:rsidR="00F317EF" w:rsidRDefault="00F317EF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BE">
        <w:rPr>
          <w:rFonts w:ascii="Times New Roman" w:hAnsi="Times New Roman" w:cs="Times New Roman"/>
          <w:sz w:val="28"/>
          <w:szCs w:val="28"/>
        </w:rPr>
        <w:t>В процессе интеграции деятельности ЦВР, общеобразовательных учреждений, других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4904BE">
        <w:rPr>
          <w:rFonts w:ascii="Times New Roman" w:hAnsi="Times New Roman" w:cs="Times New Roman"/>
          <w:sz w:val="28"/>
          <w:szCs w:val="28"/>
        </w:rPr>
        <w:t xml:space="preserve">партнёров повышается качество учебно-воспитательного процесса, ведётся целенаправленная </w:t>
      </w:r>
      <w:proofErr w:type="spellStart"/>
      <w:r w:rsidRPr="004904B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904BE">
        <w:rPr>
          <w:rFonts w:ascii="Times New Roman" w:hAnsi="Times New Roman" w:cs="Times New Roman"/>
          <w:sz w:val="28"/>
          <w:szCs w:val="28"/>
        </w:rPr>
        <w:t xml:space="preserve"> работа, что даёт возможность нашим выпускникам поступать в специальные </w:t>
      </w:r>
      <w:r w:rsidRPr="004904BE">
        <w:rPr>
          <w:rFonts w:ascii="Times New Roman" w:hAnsi="Times New Roman" w:cs="Times New Roman"/>
          <w:sz w:val="28"/>
          <w:szCs w:val="28"/>
        </w:rPr>
        <w:lastRenderedPageBreak/>
        <w:t>учебные заведения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951D2">
        <w:rPr>
          <w:rFonts w:ascii="Times New Roman" w:hAnsi="Times New Roman" w:cs="Times New Roman"/>
          <w:sz w:val="28"/>
          <w:szCs w:val="28"/>
        </w:rPr>
        <w:t xml:space="preserve"> этой целью с</w:t>
      </w:r>
      <w:r>
        <w:rPr>
          <w:rFonts w:ascii="Times New Roman" w:hAnsi="Times New Roman" w:cs="Times New Roman"/>
          <w:sz w:val="28"/>
          <w:szCs w:val="28"/>
        </w:rPr>
        <w:t xml:space="preserve">озданы </w:t>
      </w:r>
      <w:r>
        <w:rPr>
          <w:rFonts w:ascii="Times New Roman" w:hAnsi="Times New Roman"/>
          <w:sz w:val="28"/>
          <w:szCs w:val="28"/>
        </w:rPr>
        <w:t>промышленно-образовательные</w:t>
      </w:r>
      <w:r w:rsidRPr="004C5384">
        <w:rPr>
          <w:rFonts w:ascii="Times New Roman" w:hAnsi="Times New Roman"/>
          <w:sz w:val="28"/>
          <w:szCs w:val="28"/>
        </w:rPr>
        <w:t xml:space="preserve"> кластер</w:t>
      </w:r>
      <w:r>
        <w:rPr>
          <w:rFonts w:ascii="Times New Roman" w:hAnsi="Times New Roman"/>
          <w:sz w:val="28"/>
          <w:szCs w:val="28"/>
        </w:rPr>
        <w:t>ы:</w:t>
      </w:r>
    </w:p>
    <w:p w:rsidR="00F317EF" w:rsidRDefault="00F317EF" w:rsidP="00F31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845"/>
        <w:gridCol w:w="845"/>
        <w:gridCol w:w="1532"/>
        <w:gridCol w:w="1005"/>
        <w:gridCol w:w="1691"/>
        <w:gridCol w:w="2175"/>
      </w:tblGrid>
      <w:tr w:rsidR="00F317EF" w:rsidRPr="00D667F8" w:rsidTr="00707AB9">
        <w:trPr>
          <w:trHeight w:val="315"/>
        </w:trPr>
        <w:tc>
          <w:tcPr>
            <w:tcW w:w="1422" w:type="dxa"/>
            <w:vMerge w:val="restart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2D6078">
              <w:rPr>
                <w:rFonts w:ascii="Times New Roman" w:hAnsi="Times New Roman"/>
                <w:sz w:val="26"/>
                <w:szCs w:val="28"/>
              </w:rPr>
              <w:t>Наимено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н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а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правления</w:t>
            </w:r>
          </w:p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кластера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Кол-во</w:t>
            </w:r>
          </w:p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объединений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Кол-во детей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2D6078">
              <w:rPr>
                <w:rFonts w:ascii="Times New Roman" w:hAnsi="Times New Roman"/>
                <w:sz w:val="26"/>
                <w:szCs w:val="28"/>
              </w:rPr>
              <w:t>Возмож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ная</w:t>
            </w:r>
            <w:proofErr w:type="spellEnd"/>
            <w:proofErr w:type="gramEnd"/>
            <w:r w:rsidRPr="002D6078">
              <w:rPr>
                <w:rFonts w:ascii="Times New Roman" w:hAnsi="Times New Roman"/>
                <w:sz w:val="26"/>
                <w:szCs w:val="28"/>
              </w:rPr>
              <w:t xml:space="preserve"> буду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 w:rsidRPr="002D6078">
              <w:rPr>
                <w:rFonts w:ascii="Times New Roman" w:hAnsi="Times New Roman"/>
                <w:sz w:val="26"/>
                <w:szCs w:val="28"/>
              </w:rPr>
              <w:t>щая</w:t>
            </w:r>
            <w:proofErr w:type="spellEnd"/>
            <w:r w:rsidRPr="002D6078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спе-ци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альность</w:t>
            </w:r>
            <w:proofErr w:type="spellEnd"/>
          </w:p>
        </w:tc>
        <w:tc>
          <w:tcPr>
            <w:tcW w:w="4871" w:type="dxa"/>
            <w:gridSpan w:val="3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Сетевые партнеры</w:t>
            </w:r>
          </w:p>
        </w:tc>
      </w:tr>
      <w:tr w:rsidR="00F317EF" w:rsidRPr="00D667F8" w:rsidTr="00707AB9">
        <w:trPr>
          <w:trHeight w:val="148"/>
        </w:trPr>
        <w:tc>
          <w:tcPr>
            <w:tcW w:w="1422" w:type="dxa"/>
            <w:vMerge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 xml:space="preserve">СПО, НПО </w:t>
            </w:r>
          </w:p>
        </w:tc>
        <w:tc>
          <w:tcPr>
            <w:tcW w:w="1691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 xml:space="preserve">ВУЗ </w:t>
            </w:r>
          </w:p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 xml:space="preserve">Научные организации, предприятия и др. </w:t>
            </w:r>
          </w:p>
        </w:tc>
      </w:tr>
      <w:tr w:rsidR="00F317EF" w:rsidRPr="00D667F8" w:rsidTr="00707AB9">
        <w:trPr>
          <w:trHeight w:val="981"/>
        </w:trPr>
        <w:tc>
          <w:tcPr>
            <w:tcW w:w="1422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 xml:space="preserve">Военное </w:t>
            </w:r>
            <w:proofErr w:type="spellStart"/>
            <w:proofErr w:type="gramStart"/>
            <w:r w:rsidRPr="002D6078">
              <w:rPr>
                <w:rFonts w:ascii="Times New Roman" w:hAnsi="Times New Roman"/>
                <w:sz w:val="26"/>
                <w:szCs w:val="28"/>
              </w:rPr>
              <w:t>образова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Военнослужащие</w:t>
            </w:r>
          </w:p>
        </w:tc>
        <w:tc>
          <w:tcPr>
            <w:tcW w:w="100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«Пограничный институт ФСБ РФ»</w:t>
            </w:r>
          </w:p>
        </w:tc>
        <w:tc>
          <w:tcPr>
            <w:tcW w:w="217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Войсковые части</w:t>
            </w:r>
          </w:p>
        </w:tc>
      </w:tr>
      <w:tr w:rsidR="00F317EF" w:rsidRPr="00D667F8" w:rsidTr="00707AB9">
        <w:trPr>
          <w:trHeight w:val="1974"/>
        </w:trPr>
        <w:tc>
          <w:tcPr>
            <w:tcW w:w="1422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2D6078">
              <w:rPr>
                <w:rFonts w:ascii="Times New Roman" w:hAnsi="Times New Roman"/>
                <w:sz w:val="26"/>
                <w:szCs w:val="28"/>
              </w:rPr>
              <w:t>Журнали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2D6078">
              <w:rPr>
                <w:rFonts w:ascii="Times New Roman" w:hAnsi="Times New Roman"/>
                <w:sz w:val="26"/>
                <w:szCs w:val="28"/>
              </w:rPr>
              <w:t>стика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45</w:t>
            </w:r>
          </w:p>
        </w:tc>
        <w:tc>
          <w:tcPr>
            <w:tcW w:w="1532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Журналист и специалист по связям с общественностью</w:t>
            </w:r>
          </w:p>
        </w:tc>
        <w:tc>
          <w:tcPr>
            <w:tcW w:w="100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ДШИ № 7</w:t>
            </w:r>
          </w:p>
        </w:tc>
        <w:tc>
          <w:tcPr>
            <w:tcW w:w="1691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 xml:space="preserve">ФГБОУВПО    </w:t>
            </w:r>
            <w:r>
              <w:rPr>
                <w:rFonts w:ascii="Times New Roman" w:hAnsi="Times New Roman"/>
                <w:sz w:val="26"/>
                <w:szCs w:val="28"/>
              </w:rPr>
              <w:t>ДВГГУ</w:t>
            </w:r>
          </w:p>
        </w:tc>
        <w:tc>
          <w:tcPr>
            <w:tcW w:w="2175" w:type="dxa"/>
            <w:shd w:val="clear" w:color="auto" w:fill="auto"/>
          </w:tcPr>
          <w:p w:rsidR="00F317EF" w:rsidRPr="002D6078" w:rsidRDefault="00F317EF" w:rsidP="0070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D6078">
              <w:rPr>
                <w:rFonts w:ascii="Times New Roman" w:hAnsi="Times New Roman"/>
                <w:sz w:val="26"/>
                <w:szCs w:val="28"/>
              </w:rPr>
              <w:t>ОАО «Хабаровская краевая типография»</w:t>
            </w:r>
          </w:p>
        </w:tc>
      </w:tr>
    </w:tbl>
    <w:p w:rsidR="003F7615" w:rsidRDefault="003F7615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7EF" w:rsidRPr="004904BE" w:rsidRDefault="00F317EF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B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904B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учреждение награждено грамотами и отмечено благодарностями и благодарственными письмами.</w:t>
      </w:r>
    </w:p>
    <w:p w:rsidR="00F317EF" w:rsidRPr="004904BE" w:rsidRDefault="00F317EF" w:rsidP="00F3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BE">
        <w:rPr>
          <w:rFonts w:ascii="Times New Roman" w:hAnsi="Times New Roman" w:cs="Times New Roman"/>
          <w:sz w:val="28"/>
          <w:szCs w:val="28"/>
        </w:rPr>
        <w:t>Таким образом, практика подтверждает, что развитие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4904BE">
        <w:rPr>
          <w:rFonts w:ascii="Times New Roman" w:hAnsi="Times New Roman" w:cs="Times New Roman"/>
          <w:sz w:val="28"/>
          <w:szCs w:val="28"/>
        </w:rPr>
        <w:t>партнёрства, взаимодействие с социумом, повышение  качества социально-педагогической деятельности направлено на социализацию учащихся, их развитие и воспитание, а также является одним из ресурсов обновления содержания образования.</w:t>
      </w:r>
    </w:p>
    <w:p w:rsidR="005F20FB" w:rsidRPr="003F7615" w:rsidRDefault="000516CC" w:rsidP="003F76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20FB">
        <w:rPr>
          <w:rFonts w:ascii="Times New Roman" w:hAnsi="Times New Roman"/>
          <w:sz w:val="28"/>
          <w:szCs w:val="28"/>
        </w:rPr>
        <w:tab/>
      </w:r>
    </w:p>
    <w:p w:rsidR="006455AE" w:rsidRDefault="003F7615" w:rsidP="003F761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645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5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обеспечение.</w:t>
      </w:r>
    </w:p>
    <w:p w:rsidR="006455AE" w:rsidRPr="006455AE" w:rsidRDefault="00BB5F45" w:rsidP="0058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государственным санитарным нормам и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F2"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учреждение имеет  специализированны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3AF2">
        <w:rPr>
          <w:rFonts w:ascii="Times New Roman" w:hAnsi="Times New Roman" w:cs="Times New Roman"/>
          <w:sz w:val="28"/>
          <w:szCs w:val="28"/>
        </w:rPr>
        <w:t xml:space="preserve"> кабинет, </w:t>
      </w:r>
      <w:r w:rsidR="005437C2">
        <w:rPr>
          <w:rFonts w:ascii="Times New Roman" w:hAnsi="Times New Roman" w:cs="Times New Roman"/>
          <w:sz w:val="28"/>
          <w:szCs w:val="28"/>
        </w:rPr>
        <w:t xml:space="preserve">оборудованный </w:t>
      </w:r>
      <w:r w:rsidR="006455AE" w:rsidRPr="006455AE">
        <w:rPr>
          <w:rFonts w:ascii="Times New Roman" w:hAnsi="Times New Roman" w:cs="Times New Roman"/>
          <w:sz w:val="28"/>
          <w:szCs w:val="28"/>
        </w:rPr>
        <w:t>лазерным интерактивным тиром и также пригод</w:t>
      </w:r>
      <w:r w:rsidR="005437C2">
        <w:rPr>
          <w:rFonts w:ascii="Times New Roman" w:hAnsi="Times New Roman" w:cs="Times New Roman"/>
          <w:sz w:val="28"/>
          <w:szCs w:val="28"/>
        </w:rPr>
        <w:t>ный</w:t>
      </w:r>
      <w:r w:rsidR="006455AE" w:rsidRPr="006455AE">
        <w:rPr>
          <w:rFonts w:ascii="Times New Roman" w:hAnsi="Times New Roman" w:cs="Times New Roman"/>
          <w:sz w:val="28"/>
          <w:szCs w:val="28"/>
        </w:rPr>
        <w:t xml:space="preserve"> для стрельбы из пневматического оружия. Помимо этого, есть массогабаритные макеты оружия для тренировки на</w:t>
      </w:r>
      <w:r w:rsidR="005437C2">
        <w:rPr>
          <w:rFonts w:ascii="Times New Roman" w:hAnsi="Times New Roman" w:cs="Times New Roman"/>
          <w:sz w:val="28"/>
          <w:szCs w:val="28"/>
        </w:rPr>
        <w:t>чальных навыков по обслуживанию, компьютерный к</w:t>
      </w:r>
      <w:r w:rsidR="005437C2" w:rsidRPr="006455AE">
        <w:rPr>
          <w:rFonts w:ascii="Times New Roman" w:hAnsi="Times New Roman" w:cs="Times New Roman"/>
          <w:sz w:val="28"/>
          <w:szCs w:val="28"/>
        </w:rPr>
        <w:t>абинет оснащён компьютера</w:t>
      </w:r>
      <w:r w:rsidR="005437C2">
        <w:rPr>
          <w:rFonts w:ascii="Times New Roman" w:hAnsi="Times New Roman" w:cs="Times New Roman"/>
          <w:sz w:val="28"/>
          <w:szCs w:val="28"/>
        </w:rPr>
        <w:t xml:space="preserve">ми и интерактивной доской, кабинет кройки и шитья </w:t>
      </w:r>
      <w:r w:rsidR="005437C2" w:rsidRPr="006455AE">
        <w:rPr>
          <w:rFonts w:ascii="Times New Roman" w:hAnsi="Times New Roman" w:cs="Times New Roman"/>
          <w:sz w:val="28"/>
          <w:szCs w:val="28"/>
        </w:rPr>
        <w:t xml:space="preserve">оснащён швейными машинками, </w:t>
      </w:r>
      <w:proofErr w:type="spellStart"/>
      <w:r w:rsidR="005437C2" w:rsidRPr="006455AE">
        <w:rPr>
          <w:rFonts w:ascii="Times New Roman" w:hAnsi="Times New Roman" w:cs="Times New Roman"/>
          <w:sz w:val="28"/>
          <w:szCs w:val="28"/>
        </w:rPr>
        <w:t>оверлоком</w:t>
      </w:r>
      <w:proofErr w:type="spellEnd"/>
      <w:r w:rsidR="005437C2" w:rsidRPr="006455AE">
        <w:rPr>
          <w:rFonts w:ascii="Times New Roman" w:hAnsi="Times New Roman" w:cs="Times New Roman"/>
          <w:sz w:val="28"/>
          <w:szCs w:val="28"/>
        </w:rPr>
        <w:t>, гладильной доской</w:t>
      </w:r>
      <w:r w:rsidR="005437C2">
        <w:rPr>
          <w:rFonts w:ascii="Times New Roman" w:hAnsi="Times New Roman" w:cs="Times New Roman"/>
          <w:sz w:val="28"/>
          <w:szCs w:val="28"/>
        </w:rPr>
        <w:t>, кабинет ДПИ.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Обеспеченность компьютерной техникой составляет 38 единиц компьютеров и ноутбуков. Копировальных аппаратов </w:t>
      </w:r>
      <w:r w:rsidR="005437C2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 xml:space="preserve">2, МФУ </w:t>
      </w:r>
      <w:r w:rsidR="005437C2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 xml:space="preserve">2, принтеров </w:t>
      </w:r>
      <w:r w:rsidR="005437C2">
        <w:rPr>
          <w:rFonts w:ascii="Times New Roman" w:hAnsi="Times New Roman" w:cs="Times New Roman"/>
          <w:sz w:val="28"/>
          <w:szCs w:val="28"/>
        </w:rPr>
        <w:t xml:space="preserve"> - </w:t>
      </w:r>
      <w:r w:rsidRPr="006455AE">
        <w:rPr>
          <w:rFonts w:ascii="Times New Roman" w:hAnsi="Times New Roman" w:cs="Times New Roman"/>
          <w:sz w:val="28"/>
          <w:szCs w:val="28"/>
        </w:rPr>
        <w:t>4</w:t>
      </w:r>
      <w:r w:rsidR="005437C2">
        <w:rPr>
          <w:rFonts w:ascii="Times New Roman" w:hAnsi="Times New Roman" w:cs="Times New Roman"/>
          <w:sz w:val="28"/>
          <w:szCs w:val="28"/>
        </w:rPr>
        <w:t xml:space="preserve"> </w:t>
      </w:r>
      <w:r w:rsidRPr="006455AE">
        <w:rPr>
          <w:rFonts w:ascii="Times New Roman" w:hAnsi="Times New Roman" w:cs="Times New Roman"/>
          <w:sz w:val="28"/>
          <w:szCs w:val="28"/>
        </w:rPr>
        <w:t xml:space="preserve">, полноцветное устройство </w:t>
      </w:r>
      <w:proofErr w:type="spellStart"/>
      <w:r w:rsidRPr="006455AE">
        <w:rPr>
          <w:rFonts w:ascii="Times New Roman" w:hAnsi="Times New Roman" w:cs="Times New Roman"/>
          <w:sz w:val="28"/>
          <w:szCs w:val="28"/>
        </w:rPr>
        <w:t>Konica-Minolta</w:t>
      </w:r>
      <w:proofErr w:type="spellEnd"/>
      <w:r w:rsidRPr="006455AE">
        <w:rPr>
          <w:rFonts w:ascii="Times New Roman" w:hAnsi="Times New Roman" w:cs="Times New Roman"/>
          <w:sz w:val="28"/>
          <w:szCs w:val="28"/>
        </w:rPr>
        <w:t xml:space="preserve"> </w:t>
      </w:r>
      <w:r w:rsidR="005437C2">
        <w:rPr>
          <w:rFonts w:ascii="Times New Roman" w:hAnsi="Times New Roman" w:cs="Times New Roman"/>
          <w:sz w:val="28"/>
          <w:szCs w:val="28"/>
        </w:rPr>
        <w:t>- 1</w:t>
      </w:r>
      <w:r w:rsidRPr="006455AE">
        <w:rPr>
          <w:rFonts w:ascii="Times New Roman" w:hAnsi="Times New Roman" w:cs="Times New Roman"/>
          <w:sz w:val="28"/>
          <w:szCs w:val="28"/>
        </w:rPr>
        <w:t xml:space="preserve">, ламинатор </w:t>
      </w:r>
      <w:r w:rsidR="005437C2">
        <w:rPr>
          <w:rFonts w:ascii="Times New Roman" w:hAnsi="Times New Roman" w:cs="Times New Roman"/>
          <w:sz w:val="28"/>
          <w:szCs w:val="28"/>
        </w:rPr>
        <w:t xml:space="preserve">– </w:t>
      </w:r>
      <w:r w:rsidRPr="006455AE">
        <w:rPr>
          <w:rFonts w:ascii="Times New Roman" w:hAnsi="Times New Roman" w:cs="Times New Roman"/>
          <w:sz w:val="28"/>
          <w:szCs w:val="28"/>
        </w:rPr>
        <w:t>1</w:t>
      </w:r>
      <w:r w:rsidR="00543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Проекционное оборудование: проекторы </w:t>
      </w:r>
      <w:r w:rsidR="005437C2">
        <w:rPr>
          <w:rFonts w:ascii="Times New Roman" w:hAnsi="Times New Roman" w:cs="Times New Roman"/>
          <w:sz w:val="28"/>
          <w:szCs w:val="28"/>
        </w:rPr>
        <w:t>– 5,</w:t>
      </w:r>
      <w:r w:rsidRPr="006455AE">
        <w:rPr>
          <w:rFonts w:ascii="Times New Roman" w:hAnsi="Times New Roman" w:cs="Times New Roman"/>
          <w:sz w:val="28"/>
          <w:szCs w:val="28"/>
        </w:rPr>
        <w:t xml:space="preserve"> </w:t>
      </w:r>
      <w:r w:rsidR="005437C2">
        <w:rPr>
          <w:rFonts w:ascii="Times New Roman" w:hAnsi="Times New Roman" w:cs="Times New Roman"/>
          <w:sz w:val="28"/>
          <w:szCs w:val="28"/>
        </w:rPr>
        <w:t>и</w:t>
      </w:r>
      <w:r w:rsidR="005437C2" w:rsidRPr="006455AE">
        <w:rPr>
          <w:rFonts w:ascii="Times New Roman" w:hAnsi="Times New Roman" w:cs="Times New Roman"/>
          <w:sz w:val="28"/>
          <w:szCs w:val="28"/>
        </w:rPr>
        <w:t xml:space="preserve">нтерактивные доски </w:t>
      </w:r>
      <w:r w:rsidR="005437C2">
        <w:rPr>
          <w:rFonts w:ascii="Times New Roman" w:hAnsi="Times New Roman" w:cs="Times New Roman"/>
          <w:sz w:val="28"/>
          <w:szCs w:val="28"/>
        </w:rPr>
        <w:t xml:space="preserve">– </w:t>
      </w:r>
      <w:r w:rsidR="005437C2" w:rsidRPr="006455AE">
        <w:rPr>
          <w:rFonts w:ascii="Times New Roman" w:hAnsi="Times New Roman" w:cs="Times New Roman"/>
          <w:sz w:val="28"/>
          <w:szCs w:val="28"/>
        </w:rPr>
        <w:t>3</w:t>
      </w:r>
      <w:r w:rsidR="005437C2">
        <w:rPr>
          <w:rFonts w:ascii="Times New Roman" w:hAnsi="Times New Roman" w:cs="Times New Roman"/>
          <w:sz w:val="28"/>
          <w:szCs w:val="28"/>
        </w:rPr>
        <w:t>.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Все кабинеты имеют доступ в интерн</w:t>
      </w:r>
      <w:r w:rsidR="004141F7">
        <w:rPr>
          <w:rFonts w:ascii="Times New Roman" w:hAnsi="Times New Roman" w:cs="Times New Roman"/>
          <w:sz w:val="28"/>
          <w:szCs w:val="28"/>
        </w:rPr>
        <w:t>ет.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7C2">
        <w:rPr>
          <w:rFonts w:ascii="Times New Roman" w:hAnsi="Times New Roman" w:cs="Times New Roman"/>
          <w:sz w:val="28"/>
          <w:szCs w:val="28"/>
        </w:rPr>
        <w:t>Библиотека имеет фо</w:t>
      </w:r>
      <w:r w:rsidR="005437C2">
        <w:rPr>
          <w:rFonts w:ascii="Times New Roman" w:hAnsi="Times New Roman" w:cs="Times New Roman"/>
          <w:sz w:val="28"/>
          <w:szCs w:val="28"/>
        </w:rPr>
        <w:t xml:space="preserve">нд 3253 экземпляра, </w:t>
      </w:r>
      <w:proofErr w:type="spellStart"/>
      <w:r w:rsidR="005437C2">
        <w:rPr>
          <w:rFonts w:ascii="Times New Roman" w:hAnsi="Times New Roman" w:cs="Times New Roman"/>
          <w:sz w:val="28"/>
          <w:szCs w:val="28"/>
        </w:rPr>
        <w:t>конпьютер</w:t>
      </w:r>
      <w:proofErr w:type="spellEnd"/>
      <w:r w:rsidRPr="006455AE">
        <w:rPr>
          <w:rFonts w:ascii="Times New Roman" w:hAnsi="Times New Roman" w:cs="Times New Roman"/>
          <w:sz w:val="28"/>
          <w:szCs w:val="28"/>
        </w:rPr>
        <w:t>, электронные носители.</w:t>
      </w:r>
    </w:p>
    <w:p w:rsidR="006455AE" w:rsidRPr="006455AE" w:rsidRDefault="006455AE" w:rsidP="00BB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lastRenderedPageBreak/>
        <w:t>Все помещения оборудованы тревожной кнопкой и противопожарной сигнализацией с выводом на пульт 112 и 001.</w:t>
      </w:r>
    </w:p>
    <w:p w:rsidR="00707AB9" w:rsidRDefault="006455AE" w:rsidP="00BB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Ремонт в помещениях проводится собственными средствами. </w:t>
      </w:r>
      <w:r w:rsidR="00BB5F45">
        <w:rPr>
          <w:rFonts w:ascii="Times New Roman" w:hAnsi="Times New Roman" w:cs="Times New Roman"/>
          <w:sz w:val="28"/>
          <w:szCs w:val="28"/>
        </w:rPr>
        <w:t>В 2015 году п</w:t>
      </w:r>
      <w:r w:rsidR="00BB5F45" w:rsidRPr="006455AE">
        <w:rPr>
          <w:rFonts w:ascii="Times New Roman" w:hAnsi="Times New Roman" w:cs="Times New Roman"/>
          <w:sz w:val="28"/>
          <w:szCs w:val="28"/>
        </w:rPr>
        <w:t>остроено и оборудовано 2 туалета на 7 мест, проведён капитальный ремонт 1 учебного класса, ремонт лестничных маршей</w:t>
      </w:r>
      <w:r w:rsidR="00BB5F45">
        <w:rPr>
          <w:rFonts w:ascii="Times New Roman" w:hAnsi="Times New Roman" w:cs="Times New Roman"/>
          <w:sz w:val="28"/>
          <w:szCs w:val="28"/>
        </w:rPr>
        <w:t>,</w:t>
      </w:r>
      <w:r w:rsidR="00BB5F45" w:rsidRPr="006455AE">
        <w:rPr>
          <w:rFonts w:ascii="Times New Roman" w:hAnsi="Times New Roman" w:cs="Times New Roman"/>
          <w:sz w:val="28"/>
          <w:szCs w:val="28"/>
        </w:rPr>
        <w:t xml:space="preserve"> 4 кабинетов.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Общая балансовая стоимость движимого имущества 3907652,62, в т.ч. особо ценного 279650.0</w:t>
      </w:r>
      <w:r w:rsidR="005437C2">
        <w:rPr>
          <w:rFonts w:ascii="Times New Roman" w:hAnsi="Times New Roman" w:cs="Times New Roman"/>
          <w:sz w:val="28"/>
          <w:szCs w:val="28"/>
        </w:rPr>
        <w:t>0</w:t>
      </w:r>
      <w:r w:rsidRPr="006455AE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Субсидия на муниципальное задание за 2015 год составила 33704, 473руб., исполнено 100%.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На заработную плату потрачено 25 557 785,00 руб. 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На организацию отдыха в каникулярное время 62 400,00 руб. </w:t>
      </w:r>
    </w:p>
    <w:p w:rsidR="006455AE" w:rsidRPr="006455AE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Целевая субсидия (на выполнение меропри</w:t>
      </w:r>
      <w:r w:rsidR="00707AB9">
        <w:rPr>
          <w:rFonts w:ascii="Times New Roman" w:hAnsi="Times New Roman" w:cs="Times New Roman"/>
          <w:sz w:val="28"/>
          <w:szCs w:val="28"/>
        </w:rPr>
        <w:t>ятий в рамках целевых программ) -</w:t>
      </w:r>
      <w:r w:rsidRPr="006455AE">
        <w:rPr>
          <w:rFonts w:ascii="Times New Roman" w:hAnsi="Times New Roman" w:cs="Times New Roman"/>
          <w:sz w:val="28"/>
          <w:szCs w:val="28"/>
        </w:rPr>
        <w:t xml:space="preserve"> 37 000,00</w:t>
      </w:r>
    </w:p>
    <w:p w:rsidR="00707AB9" w:rsidRDefault="006455AE" w:rsidP="0054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"Обеспечение качества и доступности образования на 2014 - 2020 годы" (Постановление администрации города от 28.10.2013 №4237)</w:t>
      </w:r>
      <w:r w:rsidR="00707AB9">
        <w:rPr>
          <w:rFonts w:ascii="Times New Roman" w:hAnsi="Times New Roman" w:cs="Times New Roman"/>
          <w:sz w:val="28"/>
          <w:szCs w:val="28"/>
        </w:rPr>
        <w:t xml:space="preserve"> -</w:t>
      </w:r>
      <w:r w:rsidRPr="0064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AE" w:rsidRPr="006455AE" w:rsidRDefault="006455AE" w:rsidP="0070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12 000,00 руб.</w:t>
      </w:r>
    </w:p>
    <w:p w:rsidR="006455AE" w:rsidRPr="006455AE" w:rsidRDefault="006455AE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Развитие ЕИКСМО (Обеспечение легитимности и информационной безопасности)</w:t>
      </w:r>
      <w:r w:rsidR="00707AB9">
        <w:rPr>
          <w:rFonts w:ascii="Times New Roman" w:hAnsi="Times New Roman" w:cs="Times New Roman"/>
          <w:sz w:val="28"/>
          <w:szCs w:val="28"/>
        </w:rPr>
        <w:t xml:space="preserve"> - </w:t>
      </w:r>
      <w:r w:rsidRPr="006455AE">
        <w:rPr>
          <w:rFonts w:ascii="Times New Roman" w:hAnsi="Times New Roman" w:cs="Times New Roman"/>
          <w:sz w:val="28"/>
          <w:szCs w:val="28"/>
        </w:rPr>
        <w:t xml:space="preserve">12 000,00 руб. </w:t>
      </w:r>
    </w:p>
    <w:p w:rsidR="006455AE" w:rsidRPr="006455AE" w:rsidRDefault="006455AE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"Энергосбережение и повышение энергетической эффективности в городе Хабаровске на 2014-2015 годы" (Постановление администрации города от 18.12.2013 № 5433) </w:t>
      </w:r>
      <w:r w:rsidR="00707AB9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 xml:space="preserve">25 000,00 руб. </w:t>
      </w:r>
    </w:p>
    <w:p w:rsidR="006455AE" w:rsidRPr="006455AE" w:rsidRDefault="006455AE" w:rsidP="0054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707AB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455A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07AB9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 xml:space="preserve">1 608 290,99 руб. </w:t>
      </w:r>
    </w:p>
    <w:p w:rsidR="006455AE" w:rsidRPr="006455AE" w:rsidRDefault="006455AE" w:rsidP="0054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и целевые взносы </w:t>
      </w:r>
      <w:r w:rsidR="00707AB9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>203 883,94</w:t>
      </w:r>
      <w:r w:rsidR="0070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AB9">
        <w:rPr>
          <w:rFonts w:ascii="Times New Roman" w:hAnsi="Times New Roman" w:cs="Times New Roman"/>
          <w:sz w:val="28"/>
          <w:szCs w:val="28"/>
        </w:rPr>
        <w:t>руб..</w:t>
      </w:r>
      <w:proofErr w:type="gramEnd"/>
    </w:p>
    <w:p w:rsidR="00707AB9" w:rsidRDefault="006455AE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Приобретено: </w:t>
      </w:r>
    </w:p>
    <w:p w:rsidR="006455AE" w:rsidRPr="006455AE" w:rsidRDefault="006455AE" w:rsidP="0054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1.  электронное пианино </w:t>
      </w:r>
      <w:r w:rsidR="00707AB9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 xml:space="preserve">25800руб. </w:t>
      </w:r>
    </w:p>
    <w:p w:rsidR="006455AE" w:rsidRPr="006455AE" w:rsidRDefault="006455AE" w:rsidP="0054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 xml:space="preserve">2. МФУ </w:t>
      </w:r>
      <w:proofErr w:type="spellStart"/>
      <w:r w:rsidRPr="006455AE">
        <w:rPr>
          <w:rFonts w:ascii="Times New Roman" w:hAnsi="Times New Roman" w:cs="Times New Roman"/>
          <w:sz w:val="28"/>
          <w:szCs w:val="28"/>
        </w:rPr>
        <w:t>Еpson</w:t>
      </w:r>
      <w:proofErr w:type="spellEnd"/>
      <w:r w:rsidRPr="006455AE">
        <w:rPr>
          <w:rFonts w:ascii="Times New Roman" w:hAnsi="Times New Roman" w:cs="Times New Roman"/>
          <w:sz w:val="28"/>
          <w:szCs w:val="28"/>
        </w:rPr>
        <w:t xml:space="preserve"> </w:t>
      </w:r>
      <w:r w:rsidR="00707AB9">
        <w:rPr>
          <w:rFonts w:ascii="Times New Roman" w:hAnsi="Times New Roman" w:cs="Times New Roman"/>
          <w:sz w:val="28"/>
          <w:szCs w:val="28"/>
        </w:rPr>
        <w:t xml:space="preserve">- </w:t>
      </w:r>
      <w:r w:rsidRPr="006455AE">
        <w:rPr>
          <w:rFonts w:ascii="Times New Roman" w:hAnsi="Times New Roman" w:cs="Times New Roman"/>
          <w:sz w:val="28"/>
          <w:szCs w:val="28"/>
        </w:rPr>
        <w:t xml:space="preserve">15000 руб. </w:t>
      </w:r>
    </w:p>
    <w:p w:rsidR="006455AE" w:rsidRPr="006455AE" w:rsidRDefault="006455AE" w:rsidP="0054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3. Лицензионное ПО на сумму 50775руб. (5 единиц)</w:t>
      </w:r>
    </w:p>
    <w:p w:rsidR="006455AE" w:rsidRDefault="006455AE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5AE">
        <w:rPr>
          <w:rFonts w:ascii="Times New Roman" w:hAnsi="Times New Roman" w:cs="Times New Roman"/>
          <w:sz w:val="28"/>
          <w:szCs w:val="28"/>
        </w:rPr>
        <w:t>Подарено 2 кондиционера для учебных классов.</w:t>
      </w:r>
    </w:p>
    <w:p w:rsidR="003853E4" w:rsidRPr="006455AE" w:rsidRDefault="003853E4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3E4" w:rsidRPr="003853E4" w:rsidRDefault="003853E4" w:rsidP="003853E4">
      <w:pPr>
        <w:pStyle w:val="a7"/>
        <w:numPr>
          <w:ilvl w:val="0"/>
          <w:numId w:val="43"/>
        </w:numPr>
        <w:spacing w:after="0" w:line="240" w:lineRule="auto"/>
        <w:ind w:left="284" w:firstLine="436"/>
        <w:jc w:val="center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385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деятельности </w:t>
      </w:r>
      <w:r w:rsidRPr="003853E4">
        <w:rPr>
          <w:rFonts w:ascii="Times New Roman" w:eastAsia="Calibri" w:hAnsi="Times New Roman" w:cs="Times New Roman"/>
          <w:b/>
          <w:sz w:val="28"/>
          <w:szCs w:val="28"/>
        </w:rPr>
        <w:t>муниципального автономного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3E4">
        <w:rPr>
          <w:rFonts w:ascii="Times New Roman" w:eastAsia="Calibri" w:hAnsi="Times New Roman" w:cs="Times New Roman"/>
          <w:b/>
          <w:sz w:val="28"/>
          <w:szCs w:val="28"/>
        </w:rPr>
        <w:t>учреждения дополнительного образования детей г. Хабаровска «Центра внешкольной работы «Планета взросления» за 2015 год.</w:t>
      </w:r>
    </w:p>
    <w:p w:rsidR="003853E4" w:rsidRPr="00883527" w:rsidRDefault="003853E4" w:rsidP="0038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6095"/>
        <w:gridCol w:w="1901"/>
      </w:tblGrid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2769BB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3853E4" w:rsidRPr="00883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 Центра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/до 5 лет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</w:t>
            </w:r>
            <w:r w:rsidR="0027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школьного возраста (7-11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/5-10 лет</w:t>
            </w:r>
            <w:r w:rsidR="0027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/10-14 лет</w:t>
            </w:r>
            <w:r w:rsidR="0027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63/2,1</w:t>
            </w:r>
            <w:r w:rsidR="0038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218/7,</w:t>
            </w:r>
            <w:r w:rsidR="0038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2769BB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17/0,5</w:t>
            </w:r>
            <w:r w:rsidR="0038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2769BB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184/6,2</w:t>
            </w:r>
            <w:r w:rsidR="0038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108/3,66%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31/1,05%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30/1,02%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176/5,96%</w:t>
            </w:r>
          </w:p>
        </w:tc>
      </w:tr>
      <w:tr w:rsidR="003853E4" w:rsidRPr="00B675F8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3853E4" w:rsidP="002769BB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1627/</w:t>
            </w:r>
          </w:p>
          <w:p w:rsidR="003853E4" w:rsidRPr="00B675F8" w:rsidRDefault="003853E4" w:rsidP="002769BB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57,39%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36E0C" w:rsidRDefault="002769BB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53E4" w:rsidRPr="00D0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377/13.3%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36E0C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473/16,68%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36E0C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438/15,45%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36E0C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227/8,01%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36E0C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112/3,95%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B" w:rsidRDefault="002769BB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36E0C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  <w:r w:rsidRPr="0040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34,07%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064FFB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217/7,65%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064FFB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209/7,37%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064FFB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289/10,19%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064FFB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168/5,93%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36E0C" w:rsidRDefault="003853E4" w:rsidP="002769BB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  <w:r w:rsidRPr="0006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38/1,29%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38/1,29%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кроме того внешние совместители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 22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49/80,33%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32/52,46%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12/19,67%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10/16,39%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5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21/34%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13/21%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5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5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AB55B5" w:rsidRDefault="003853E4" w:rsidP="006D20D8">
            <w:pPr>
              <w:spacing w:before="100" w:beforeAutospacing="1" w:after="100" w:afterAutospacing="1" w:line="240" w:lineRule="auto"/>
              <w:ind w:left="397" w:right="397" w:hanging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AB55B5" w:rsidRDefault="003853E4" w:rsidP="006D20D8">
            <w:pPr>
              <w:spacing w:before="100" w:beforeAutospacing="1" w:after="100" w:afterAutospacing="1" w:line="240" w:lineRule="auto"/>
              <w:ind w:left="397" w:right="397" w:hanging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AB55B5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B5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AB55B5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16/26,23%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554569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60/92,31%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554569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9/14,8%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554569" w:rsidRDefault="003853E4" w:rsidP="0038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45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D747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D747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 w:hanging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2769BB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3853E4" w:rsidP="006D20D8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  <w:p w:rsidR="003853E4" w:rsidRPr="00883527" w:rsidRDefault="003853E4" w:rsidP="006D20D8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в учебных целях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Default="006D20D8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BC4483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.2.6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BC4483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.6.1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.6.2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(электронная библиотека)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.6.3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.6.4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left="397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.6.5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hanging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853E4" w:rsidRPr="00883527" w:rsidTr="002769BB">
        <w:trPr>
          <w:tblCellSpacing w:w="15" w:type="dxa"/>
          <w:jc w:val="right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3853E4">
            <w:pPr>
              <w:spacing w:before="100" w:beforeAutospacing="1" w:after="100" w:afterAutospacing="1" w:line="240" w:lineRule="auto"/>
              <w:ind w:left="397" w:right="397" w:firstLine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D8" w:rsidRDefault="006D20D8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3E4" w:rsidRPr="00883527" w:rsidRDefault="003853E4" w:rsidP="006D20D8">
            <w:pPr>
              <w:spacing w:before="100" w:beforeAutospacing="1" w:after="100" w:afterAutospacing="1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218/7,38%</w:t>
            </w:r>
          </w:p>
        </w:tc>
      </w:tr>
    </w:tbl>
    <w:p w:rsidR="0007089A" w:rsidRDefault="0007089A" w:rsidP="00AB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5DC" w:rsidRDefault="00AB45DC" w:rsidP="00AB45D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 И ПРЕДЛОЖЕНИЯ</w:t>
      </w:r>
    </w:p>
    <w:p w:rsidR="00AB45DC" w:rsidRDefault="00AB45DC" w:rsidP="00AB45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707AB9" w:rsidRDefault="00707AB9" w:rsidP="00707AB9">
      <w:pPr>
        <w:pStyle w:val="a7"/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организована в соответствии с поставленными целями и задачами и получила  положительную оценку.</w:t>
      </w:r>
    </w:p>
    <w:p w:rsidR="00707AB9" w:rsidRDefault="00707AB9" w:rsidP="00707AB9">
      <w:pPr>
        <w:pStyle w:val="a7"/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ДОД ЦВР «Планета взросления» продолжается работа по совершенствованию системы управления.</w:t>
      </w:r>
    </w:p>
    <w:p w:rsidR="00707AB9" w:rsidRDefault="00707AB9" w:rsidP="00707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учреждении работает творческий коллектив педагогов, адаптирован</w:t>
      </w:r>
      <w:r w:rsidR="00BB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 созданным условиям работы,  система повышения профессионального уровня педагогических работников.</w:t>
      </w:r>
    </w:p>
    <w:p w:rsidR="00707AB9" w:rsidRDefault="00707AB9" w:rsidP="0070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 В учреждении созданы условия для творческой самореализации, личностного роста, формирования здорового образа жизни, профилактике правонарушений среди несовершеннолетних.</w:t>
      </w:r>
    </w:p>
    <w:p w:rsidR="00707AB9" w:rsidRDefault="00707AB9" w:rsidP="0070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Сохраняется положительная тенденция высокого  уровня достижений воспитанников Центра.</w:t>
      </w:r>
    </w:p>
    <w:p w:rsidR="00707AB9" w:rsidRDefault="00707AB9" w:rsidP="0070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Продолжается работа по совершенствованию программного обеспечения образовательного процесса,  системы контроля,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образовательной деятельности, работы с родителями, укреплению материально-технической базы учреждения.</w:t>
      </w:r>
    </w:p>
    <w:p w:rsidR="00707AB9" w:rsidRDefault="00707AB9" w:rsidP="00707AB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 Вместе с тем, необходимо отметить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процент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на квалификационные категории,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   в  конкурсах   профессионального  мастерства,   отсутствие </w:t>
      </w:r>
      <w:r>
        <w:rPr>
          <w:rFonts w:ascii="Times New Roman" w:hAnsi="Times New Roman" w:cs="Times New Roman"/>
          <w:sz w:val="28"/>
          <w:szCs w:val="28"/>
        </w:rPr>
        <w:t>обобщения передового  педагогического   опыта  на  различных  уровнях.</w:t>
      </w:r>
    </w:p>
    <w:p w:rsidR="00AB45DC" w:rsidRPr="00D10C9C" w:rsidRDefault="00AB45DC" w:rsidP="00D10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Проблемы:</w:t>
      </w:r>
    </w:p>
    <w:p w:rsidR="00AB45DC" w:rsidRDefault="00707AB9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5DC">
        <w:rPr>
          <w:rFonts w:ascii="Times New Roman" w:hAnsi="Times New Roman" w:cs="Times New Roman"/>
          <w:sz w:val="28"/>
          <w:szCs w:val="28"/>
        </w:rPr>
        <w:t>Низкий уровень использования в образовательном процессе инновационных и информационно-коммуникационных технологий.</w:t>
      </w:r>
    </w:p>
    <w:p w:rsidR="00AB45DC" w:rsidRDefault="00AB45DC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Слабый контроль за организацией работы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 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22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5DC" w:rsidRDefault="00AB45DC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Недостаточная  работа по обобщению  передового педагогического опыта. </w:t>
      </w:r>
    </w:p>
    <w:p w:rsidR="00AB45DC" w:rsidRDefault="00707AB9" w:rsidP="0070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45DC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 w:rsidR="00AB45DC">
        <w:rPr>
          <w:rFonts w:ascii="Times New Roman" w:hAnsi="Times New Roman" w:cs="Times New Roman"/>
          <w:sz w:val="28"/>
          <w:szCs w:val="28"/>
        </w:rPr>
        <w:t>уровень  программно</w:t>
      </w:r>
      <w:proofErr w:type="gramEnd"/>
      <w:r w:rsidR="00AB45DC">
        <w:rPr>
          <w:rFonts w:ascii="Times New Roman" w:hAnsi="Times New Roman" w:cs="Times New Roman"/>
          <w:sz w:val="28"/>
          <w:szCs w:val="28"/>
        </w:rPr>
        <w:t>-методического обеспечения дополнительного образования детей с ОВЗ.</w:t>
      </w:r>
    </w:p>
    <w:p w:rsidR="00AB45DC" w:rsidRDefault="00AB45DC" w:rsidP="00D10C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B45DC" w:rsidRPr="00AC7A53" w:rsidRDefault="00AB45DC" w:rsidP="00F3734F">
      <w:pPr>
        <w:pStyle w:val="a7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A53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качества организации учебного процесса, внедрению форм обучения на основе применения инновационных и информационно-коммуникационных технологий.</w:t>
      </w:r>
    </w:p>
    <w:p w:rsidR="00AC7A53" w:rsidRPr="00AC7A53" w:rsidRDefault="00AC7A53" w:rsidP="00F3734F">
      <w:pPr>
        <w:pStyle w:val="a7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деятельность по сохранению кадрового потенциала педагогических работников через  создание оптимальных  условий  для  работы  педагогов,  вовлечения  их  в  активную     профессиональную  деятельность,  совершенствование системы  повышения  профессионального  мастерства  на  основе  изучения  интересов,  потребностей  педагогов,  стимулирования   их  участия   в  различных   профессиональных   конкурсах.</w:t>
      </w:r>
    </w:p>
    <w:p w:rsidR="00AB45DC" w:rsidRDefault="00AB45DC" w:rsidP="00F3734F">
      <w:pPr>
        <w:pStyle w:val="a7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A53">
        <w:rPr>
          <w:rFonts w:ascii="Times New Roman" w:hAnsi="Times New Roman" w:cs="Times New Roman"/>
          <w:sz w:val="28"/>
          <w:szCs w:val="28"/>
        </w:rPr>
        <w:t>Организовать работу по повышению заинтересованности педагогов в прохождении аттестации на квалификационные категории, и по обобщению передового педагогического опыта.</w:t>
      </w:r>
    </w:p>
    <w:p w:rsidR="00AB45DC" w:rsidRPr="00AC7A53" w:rsidRDefault="00AC7A53" w:rsidP="00F3734F">
      <w:pPr>
        <w:pStyle w:val="a7"/>
        <w:numPr>
          <w:ilvl w:val="0"/>
          <w:numId w:val="42"/>
        </w:numPr>
        <w:tabs>
          <w:tab w:val="left" w:pos="0"/>
          <w:tab w:val="center" w:pos="284"/>
          <w:tab w:val="center" w:pos="426"/>
          <w:tab w:val="center" w:pos="709"/>
          <w:tab w:val="right" w:pos="830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3">
        <w:rPr>
          <w:rFonts w:ascii="Times New Roman" w:eastAsia="Calibri" w:hAnsi="Times New Roman" w:cs="Times New Roman"/>
          <w:sz w:val="28"/>
          <w:szCs w:val="28"/>
        </w:rPr>
        <w:t xml:space="preserve">С целью создания </w:t>
      </w:r>
      <w:r w:rsidRPr="00A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самореализации ребенка, формированию внутренней мотивации детей к познанию и творчеству организовать работу </w:t>
      </w:r>
      <w:proofErr w:type="gramStart"/>
      <w:r w:rsidRPr="00AC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расширению</w:t>
      </w:r>
      <w:proofErr w:type="gramEnd"/>
      <w:r w:rsidRPr="00A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 социуму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45DC" w:rsidRPr="00AC7A53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AB45DC" w:rsidRPr="00AC7A53">
        <w:rPr>
          <w:rFonts w:ascii="Times New Roman" w:hAnsi="Times New Roman" w:cs="Times New Roman"/>
          <w:sz w:val="28"/>
          <w:szCs w:val="28"/>
        </w:rPr>
        <w:t xml:space="preserve"> программно-методическо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B45DC" w:rsidRPr="00AC7A5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2194">
        <w:rPr>
          <w:rFonts w:ascii="Times New Roman" w:hAnsi="Times New Roman" w:cs="Times New Roman"/>
          <w:sz w:val="28"/>
          <w:szCs w:val="28"/>
        </w:rPr>
        <w:t xml:space="preserve">, </w:t>
      </w:r>
      <w:r w:rsidR="00AB45DC" w:rsidRPr="00A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53">
        <w:rPr>
          <w:rFonts w:ascii="Times New Roman" w:eastAsia="Calibri" w:hAnsi="Times New Roman" w:cs="Times New Roman"/>
          <w:sz w:val="28"/>
          <w:szCs w:val="28"/>
        </w:rPr>
        <w:t xml:space="preserve">освоение и внедрение новых педагогических технологий, </w:t>
      </w:r>
      <w:r w:rsidRPr="00AC7A53">
        <w:rPr>
          <w:rFonts w:ascii="Times New Roman" w:hAnsi="Times New Roman" w:cs="Times New Roman"/>
          <w:sz w:val="28"/>
          <w:szCs w:val="28"/>
        </w:rPr>
        <w:t>написание новых образовательных программ, рекомендаций, памяток и др.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A53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922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A53">
        <w:rPr>
          <w:rFonts w:ascii="Times New Roman" w:hAnsi="Times New Roman" w:cs="Times New Roman"/>
          <w:sz w:val="28"/>
          <w:szCs w:val="28"/>
        </w:rPr>
        <w:t xml:space="preserve"> </w:t>
      </w:r>
      <w:r w:rsidR="00AB45DC" w:rsidRPr="00AC7A53">
        <w:rPr>
          <w:rFonts w:ascii="Times New Roman" w:hAnsi="Times New Roman" w:cs="Times New Roman"/>
          <w:sz w:val="28"/>
          <w:szCs w:val="28"/>
        </w:rPr>
        <w:t>для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 с детьми с ОВЗ.</w:t>
      </w:r>
      <w:r w:rsidR="00AB45DC" w:rsidRPr="00AC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53" w:rsidRPr="00AC7A53" w:rsidRDefault="00AC7A53" w:rsidP="00F3734F">
      <w:pPr>
        <w:pStyle w:val="a7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Продолжить работу по совершенствованию и развитию системы управления и контроля</w:t>
      </w:r>
      <w:r w:rsidRPr="00AC7A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   делегирования полномочий контроля на разные уровни управления.</w:t>
      </w:r>
    </w:p>
    <w:p w:rsidR="00AB45DC" w:rsidRPr="006D20D8" w:rsidRDefault="00AC7A53" w:rsidP="00AB45DC">
      <w:pPr>
        <w:pStyle w:val="a7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и  укреплению материально-технической базы учреждения</w:t>
      </w:r>
      <w:r w:rsidR="00922194" w:rsidRPr="0092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B22" w:rsidRDefault="00400B22" w:rsidP="00AB45D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4F" w:rsidRDefault="00C2424F" w:rsidP="00C2424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24F" w:rsidRPr="00D10C9C" w:rsidRDefault="00C2424F" w:rsidP="00BC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обсуждены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 на Педагогическом Совете 30 марта 2016 года, протокол </w:t>
      </w:r>
      <w:r w:rsidR="00D10C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3.</w:t>
      </w:r>
      <w:bookmarkStart w:id="0" w:name="_GoBack"/>
      <w:bookmarkEnd w:id="0"/>
    </w:p>
    <w:sectPr w:rsidR="00C2424F" w:rsidRPr="00D10C9C" w:rsidSect="002316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83" w:rsidRDefault="00BC4483" w:rsidP="00BE4A5E">
      <w:pPr>
        <w:spacing w:after="0" w:line="240" w:lineRule="auto"/>
      </w:pPr>
      <w:r>
        <w:separator/>
      </w:r>
    </w:p>
  </w:endnote>
  <w:endnote w:type="continuationSeparator" w:id="0">
    <w:p w:rsidR="00BC4483" w:rsidRDefault="00BC4483" w:rsidP="00B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1321"/>
      <w:docPartObj>
        <w:docPartGallery w:val="Page Numbers (Bottom of Page)"/>
        <w:docPartUnique/>
      </w:docPartObj>
    </w:sdtPr>
    <w:sdtContent>
      <w:p w:rsidR="00BC4483" w:rsidRDefault="00BC448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C9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C4483" w:rsidRDefault="00BC4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83" w:rsidRDefault="00BC4483" w:rsidP="00BE4A5E">
      <w:pPr>
        <w:spacing w:after="0" w:line="240" w:lineRule="auto"/>
      </w:pPr>
      <w:r>
        <w:separator/>
      </w:r>
    </w:p>
  </w:footnote>
  <w:footnote w:type="continuationSeparator" w:id="0">
    <w:p w:rsidR="00BC4483" w:rsidRDefault="00BC4483" w:rsidP="00BE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4F6"/>
    <w:multiLevelType w:val="hybridMultilevel"/>
    <w:tmpl w:val="EA2C29E0"/>
    <w:lvl w:ilvl="0" w:tplc="82C646FC">
      <w:start w:val="1"/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" w15:restartNumberingAfterBreak="0">
    <w:nsid w:val="00FC7341"/>
    <w:multiLevelType w:val="hybridMultilevel"/>
    <w:tmpl w:val="0218BCC4"/>
    <w:lvl w:ilvl="0" w:tplc="6CBA8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30E4B"/>
    <w:multiLevelType w:val="hybridMultilevel"/>
    <w:tmpl w:val="CF546362"/>
    <w:lvl w:ilvl="0" w:tplc="B756D1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E34E3"/>
    <w:multiLevelType w:val="hybridMultilevel"/>
    <w:tmpl w:val="38B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5E9"/>
    <w:multiLevelType w:val="hybridMultilevel"/>
    <w:tmpl w:val="FEB649D2"/>
    <w:lvl w:ilvl="0" w:tplc="B29C98B0">
      <w:start w:val="13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33472"/>
    <w:multiLevelType w:val="hybridMultilevel"/>
    <w:tmpl w:val="248A2544"/>
    <w:lvl w:ilvl="0" w:tplc="403471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624A3"/>
    <w:multiLevelType w:val="hybridMultilevel"/>
    <w:tmpl w:val="530E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670C"/>
    <w:multiLevelType w:val="hybridMultilevel"/>
    <w:tmpl w:val="0A8C22A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16D64488"/>
    <w:multiLevelType w:val="hybridMultilevel"/>
    <w:tmpl w:val="D6BA53C0"/>
    <w:lvl w:ilvl="0" w:tplc="ACB409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035FFE"/>
    <w:multiLevelType w:val="multilevel"/>
    <w:tmpl w:val="25221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A765C"/>
    <w:multiLevelType w:val="hybridMultilevel"/>
    <w:tmpl w:val="07ACA79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1EEE5337"/>
    <w:multiLevelType w:val="hybridMultilevel"/>
    <w:tmpl w:val="679E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13918"/>
    <w:multiLevelType w:val="hybridMultilevel"/>
    <w:tmpl w:val="0C1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7F3B"/>
    <w:multiLevelType w:val="multilevel"/>
    <w:tmpl w:val="679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93257"/>
    <w:multiLevelType w:val="hybridMultilevel"/>
    <w:tmpl w:val="0114B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B90107"/>
    <w:multiLevelType w:val="hybridMultilevel"/>
    <w:tmpl w:val="9C42266A"/>
    <w:lvl w:ilvl="0" w:tplc="D77C4C0A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F6F6EB6"/>
    <w:multiLevelType w:val="hybridMultilevel"/>
    <w:tmpl w:val="6786E5F0"/>
    <w:lvl w:ilvl="0" w:tplc="EC5E76F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F58B1"/>
    <w:multiLevelType w:val="multilevel"/>
    <w:tmpl w:val="98126D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A157F07"/>
    <w:multiLevelType w:val="hybridMultilevel"/>
    <w:tmpl w:val="F5A0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129E"/>
    <w:multiLevelType w:val="hybridMultilevel"/>
    <w:tmpl w:val="F5A0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600DA"/>
    <w:multiLevelType w:val="hybridMultilevel"/>
    <w:tmpl w:val="9D541ED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B34CDE"/>
    <w:multiLevelType w:val="hybridMultilevel"/>
    <w:tmpl w:val="55949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07064"/>
    <w:multiLevelType w:val="hybridMultilevel"/>
    <w:tmpl w:val="13CE02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2119F"/>
    <w:multiLevelType w:val="multilevel"/>
    <w:tmpl w:val="497A3C3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 w15:restartNumberingAfterBreak="0">
    <w:nsid w:val="519922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E50434"/>
    <w:multiLevelType w:val="hybridMultilevel"/>
    <w:tmpl w:val="BB9CBE90"/>
    <w:lvl w:ilvl="0" w:tplc="E7DA5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FA2C9E"/>
    <w:multiLevelType w:val="hybridMultilevel"/>
    <w:tmpl w:val="D9AC3FA8"/>
    <w:lvl w:ilvl="0" w:tplc="82C646FC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57A3"/>
    <w:multiLevelType w:val="hybridMultilevel"/>
    <w:tmpl w:val="87569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A511E"/>
    <w:multiLevelType w:val="hybridMultilevel"/>
    <w:tmpl w:val="6AAE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F0F02"/>
    <w:multiLevelType w:val="hybridMultilevel"/>
    <w:tmpl w:val="6A06EAC6"/>
    <w:lvl w:ilvl="0" w:tplc="2A88F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6175FF6"/>
    <w:multiLevelType w:val="hybridMultilevel"/>
    <w:tmpl w:val="374C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B542D"/>
    <w:multiLevelType w:val="hybridMultilevel"/>
    <w:tmpl w:val="1BCA97E4"/>
    <w:lvl w:ilvl="0" w:tplc="82C646F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595B9B"/>
    <w:multiLevelType w:val="hybridMultilevel"/>
    <w:tmpl w:val="5D841818"/>
    <w:lvl w:ilvl="0" w:tplc="D0B4FE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4" w15:restartNumberingAfterBreak="0">
    <w:nsid w:val="6CBD6979"/>
    <w:multiLevelType w:val="hybridMultilevel"/>
    <w:tmpl w:val="1B42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3AA7"/>
    <w:multiLevelType w:val="hybridMultilevel"/>
    <w:tmpl w:val="8520A130"/>
    <w:lvl w:ilvl="0" w:tplc="FB209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  <w:rPr>
        <w:rFonts w:cs="Times New Roman"/>
      </w:rPr>
    </w:lvl>
  </w:abstractNum>
  <w:abstractNum w:abstractNumId="36" w15:restartNumberingAfterBreak="0">
    <w:nsid w:val="70041108"/>
    <w:multiLevelType w:val="hybridMultilevel"/>
    <w:tmpl w:val="7864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91FCF"/>
    <w:multiLevelType w:val="hybridMultilevel"/>
    <w:tmpl w:val="FFE82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995"/>
    <w:multiLevelType w:val="hybridMultilevel"/>
    <w:tmpl w:val="06BA4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5D2D"/>
    <w:multiLevelType w:val="hybridMultilevel"/>
    <w:tmpl w:val="8DB848F8"/>
    <w:lvl w:ilvl="0" w:tplc="82C646F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CE41467"/>
    <w:multiLevelType w:val="hybridMultilevel"/>
    <w:tmpl w:val="A09A9DC6"/>
    <w:lvl w:ilvl="0" w:tplc="EF5AE1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35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1"/>
  </w:num>
  <w:num w:numId="11">
    <w:abstractNumId w:val="26"/>
  </w:num>
  <w:num w:numId="12">
    <w:abstractNumId w:val="1"/>
  </w:num>
  <w:num w:numId="13">
    <w:abstractNumId w:val="34"/>
  </w:num>
  <w:num w:numId="14">
    <w:abstractNumId w:val="11"/>
  </w:num>
  <w:num w:numId="15">
    <w:abstractNumId w:val="7"/>
  </w:num>
  <w:num w:numId="16">
    <w:abstractNumId w:val="21"/>
  </w:num>
  <w:num w:numId="17">
    <w:abstractNumId w:val="37"/>
  </w:num>
  <w:num w:numId="18">
    <w:abstractNumId w:val="36"/>
  </w:num>
  <w:num w:numId="19">
    <w:abstractNumId w:val="13"/>
  </w:num>
  <w:num w:numId="20">
    <w:abstractNumId w:val="28"/>
  </w:num>
  <w:num w:numId="21">
    <w:abstractNumId w:val="29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24"/>
  </w:num>
  <w:num w:numId="30">
    <w:abstractNumId w:val="0"/>
  </w:num>
  <w:num w:numId="31">
    <w:abstractNumId w:val="22"/>
  </w:num>
  <w:num w:numId="32">
    <w:abstractNumId w:val="19"/>
  </w:num>
  <w:num w:numId="33">
    <w:abstractNumId w:val="2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6"/>
  </w:num>
  <w:num w:numId="38">
    <w:abstractNumId w:val="38"/>
  </w:num>
  <w:num w:numId="39">
    <w:abstractNumId w:val="14"/>
  </w:num>
  <w:num w:numId="40">
    <w:abstractNumId w:val="18"/>
  </w:num>
  <w:num w:numId="41">
    <w:abstractNumId w:val="17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02"/>
    <w:rsid w:val="00033F07"/>
    <w:rsid w:val="000361AD"/>
    <w:rsid w:val="000516CC"/>
    <w:rsid w:val="0007089A"/>
    <w:rsid w:val="0008215A"/>
    <w:rsid w:val="00093B4E"/>
    <w:rsid w:val="000A0ECB"/>
    <w:rsid w:val="000F1AFB"/>
    <w:rsid w:val="0010460B"/>
    <w:rsid w:val="00122AC6"/>
    <w:rsid w:val="00140197"/>
    <w:rsid w:val="0016129F"/>
    <w:rsid w:val="001B2A1C"/>
    <w:rsid w:val="001D2A74"/>
    <w:rsid w:val="001D4B38"/>
    <w:rsid w:val="001D5621"/>
    <w:rsid w:val="001F6F74"/>
    <w:rsid w:val="00231652"/>
    <w:rsid w:val="00267E6D"/>
    <w:rsid w:val="002769BB"/>
    <w:rsid w:val="00281E91"/>
    <w:rsid w:val="00290872"/>
    <w:rsid w:val="002A6298"/>
    <w:rsid w:val="002C149D"/>
    <w:rsid w:val="002D6078"/>
    <w:rsid w:val="002E05BF"/>
    <w:rsid w:val="002E3910"/>
    <w:rsid w:val="002F4FDC"/>
    <w:rsid w:val="002F5CE8"/>
    <w:rsid w:val="002F7935"/>
    <w:rsid w:val="0033205B"/>
    <w:rsid w:val="003523D4"/>
    <w:rsid w:val="003747CF"/>
    <w:rsid w:val="00374DA9"/>
    <w:rsid w:val="00380F5C"/>
    <w:rsid w:val="003853E4"/>
    <w:rsid w:val="00387970"/>
    <w:rsid w:val="0039360B"/>
    <w:rsid w:val="003951E9"/>
    <w:rsid w:val="003A2843"/>
    <w:rsid w:val="003A4CE9"/>
    <w:rsid w:val="003B333C"/>
    <w:rsid w:val="003F7615"/>
    <w:rsid w:val="00400B22"/>
    <w:rsid w:val="004141F7"/>
    <w:rsid w:val="0042420A"/>
    <w:rsid w:val="00431826"/>
    <w:rsid w:val="004471D2"/>
    <w:rsid w:val="00483559"/>
    <w:rsid w:val="00486494"/>
    <w:rsid w:val="00492A68"/>
    <w:rsid w:val="004D283A"/>
    <w:rsid w:val="004E405F"/>
    <w:rsid w:val="004E7DB3"/>
    <w:rsid w:val="00521691"/>
    <w:rsid w:val="00530240"/>
    <w:rsid w:val="00537DAA"/>
    <w:rsid w:val="005437C2"/>
    <w:rsid w:val="00555256"/>
    <w:rsid w:val="005614F5"/>
    <w:rsid w:val="00567569"/>
    <w:rsid w:val="00583AF2"/>
    <w:rsid w:val="005951D2"/>
    <w:rsid w:val="005C4936"/>
    <w:rsid w:val="005D7F51"/>
    <w:rsid w:val="005F20FB"/>
    <w:rsid w:val="006455AE"/>
    <w:rsid w:val="00645656"/>
    <w:rsid w:val="00653B35"/>
    <w:rsid w:val="00677663"/>
    <w:rsid w:val="00684798"/>
    <w:rsid w:val="00687E21"/>
    <w:rsid w:val="006A631B"/>
    <w:rsid w:val="006D20D8"/>
    <w:rsid w:val="00700B54"/>
    <w:rsid w:val="00706726"/>
    <w:rsid w:val="00707AB9"/>
    <w:rsid w:val="00715FD1"/>
    <w:rsid w:val="00751B25"/>
    <w:rsid w:val="0075215E"/>
    <w:rsid w:val="007555BE"/>
    <w:rsid w:val="00755748"/>
    <w:rsid w:val="00782421"/>
    <w:rsid w:val="00793376"/>
    <w:rsid w:val="007A6010"/>
    <w:rsid w:val="007D09E8"/>
    <w:rsid w:val="007F5074"/>
    <w:rsid w:val="00845281"/>
    <w:rsid w:val="00873A77"/>
    <w:rsid w:val="00893D5D"/>
    <w:rsid w:val="00895F12"/>
    <w:rsid w:val="008A7773"/>
    <w:rsid w:val="008F1A26"/>
    <w:rsid w:val="008F6ABB"/>
    <w:rsid w:val="008F6F7A"/>
    <w:rsid w:val="00900D00"/>
    <w:rsid w:val="00911426"/>
    <w:rsid w:val="00921B74"/>
    <w:rsid w:val="00922194"/>
    <w:rsid w:val="009338F4"/>
    <w:rsid w:val="00935E17"/>
    <w:rsid w:val="00941328"/>
    <w:rsid w:val="009826D8"/>
    <w:rsid w:val="009B3D37"/>
    <w:rsid w:val="009C5CCD"/>
    <w:rsid w:val="009C6C13"/>
    <w:rsid w:val="009C7202"/>
    <w:rsid w:val="00A25BDF"/>
    <w:rsid w:val="00A2696F"/>
    <w:rsid w:val="00AB45DC"/>
    <w:rsid w:val="00AC6767"/>
    <w:rsid w:val="00AC7A53"/>
    <w:rsid w:val="00AE700A"/>
    <w:rsid w:val="00B01E1F"/>
    <w:rsid w:val="00B03C0F"/>
    <w:rsid w:val="00B1387F"/>
    <w:rsid w:val="00B3471C"/>
    <w:rsid w:val="00B43E66"/>
    <w:rsid w:val="00B731EA"/>
    <w:rsid w:val="00B81FEA"/>
    <w:rsid w:val="00B8635B"/>
    <w:rsid w:val="00B922B1"/>
    <w:rsid w:val="00B94E1F"/>
    <w:rsid w:val="00BA384F"/>
    <w:rsid w:val="00BB5F45"/>
    <w:rsid w:val="00BB73EB"/>
    <w:rsid w:val="00BC4483"/>
    <w:rsid w:val="00BC44BD"/>
    <w:rsid w:val="00BE406A"/>
    <w:rsid w:val="00BE4A5E"/>
    <w:rsid w:val="00C03A8E"/>
    <w:rsid w:val="00C2424F"/>
    <w:rsid w:val="00C35639"/>
    <w:rsid w:val="00C829BC"/>
    <w:rsid w:val="00CC792C"/>
    <w:rsid w:val="00CE2A29"/>
    <w:rsid w:val="00D10C9C"/>
    <w:rsid w:val="00D514BD"/>
    <w:rsid w:val="00DA6F10"/>
    <w:rsid w:val="00DB59EB"/>
    <w:rsid w:val="00DF5C02"/>
    <w:rsid w:val="00E1124D"/>
    <w:rsid w:val="00E166AE"/>
    <w:rsid w:val="00E20DE7"/>
    <w:rsid w:val="00E24AF1"/>
    <w:rsid w:val="00E70865"/>
    <w:rsid w:val="00E708E1"/>
    <w:rsid w:val="00E97BC2"/>
    <w:rsid w:val="00EC4FCF"/>
    <w:rsid w:val="00ED28D1"/>
    <w:rsid w:val="00EE0757"/>
    <w:rsid w:val="00EF2938"/>
    <w:rsid w:val="00EF4002"/>
    <w:rsid w:val="00EF55CF"/>
    <w:rsid w:val="00F00169"/>
    <w:rsid w:val="00F2600E"/>
    <w:rsid w:val="00F317EF"/>
    <w:rsid w:val="00F3734F"/>
    <w:rsid w:val="00F83806"/>
    <w:rsid w:val="00F96F1A"/>
    <w:rsid w:val="00FC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17FB1-9182-4AD5-AAC7-E94B522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02"/>
  </w:style>
  <w:style w:type="paragraph" w:styleId="1">
    <w:name w:val="heading 1"/>
    <w:basedOn w:val="a"/>
    <w:next w:val="a"/>
    <w:link w:val="10"/>
    <w:qFormat/>
    <w:rsid w:val="0055525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A5E"/>
  </w:style>
  <w:style w:type="paragraph" w:styleId="a5">
    <w:name w:val="footer"/>
    <w:basedOn w:val="a"/>
    <w:link w:val="a6"/>
    <w:uiPriority w:val="99"/>
    <w:unhideWhenUsed/>
    <w:rsid w:val="00B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A5E"/>
  </w:style>
  <w:style w:type="paragraph" w:styleId="a7">
    <w:name w:val="List Paragraph"/>
    <w:basedOn w:val="a"/>
    <w:uiPriority w:val="34"/>
    <w:qFormat/>
    <w:rsid w:val="00BE4A5E"/>
    <w:pPr>
      <w:ind w:left="720"/>
      <w:contextualSpacing/>
    </w:pPr>
  </w:style>
  <w:style w:type="paragraph" w:customStyle="1" w:styleId="Standard">
    <w:name w:val="Standard"/>
    <w:rsid w:val="00BE4A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BE4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E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52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256"/>
  </w:style>
  <w:style w:type="character" w:customStyle="1" w:styleId="10">
    <w:name w:val="Заголовок 1 Знак"/>
    <w:basedOn w:val="a0"/>
    <w:link w:val="1"/>
    <w:rsid w:val="00555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555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555256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4141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link w:val="ac"/>
    <w:uiPriority w:val="1"/>
    <w:qFormat/>
    <w:rsid w:val="004141F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c">
    <w:name w:val="Без интервала Знак"/>
    <w:basedOn w:val="a0"/>
    <w:link w:val="ab"/>
    <w:uiPriority w:val="1"/>
    <w:locked/>
    <w:rsid w:val="004141F7"/>
    <w:rPr>
      <w:rFonts w:ascii="Calibri" w:eastAsia="Calibri" w:hAnsi="Calibri" w:cs="Calibri"/>
      <w:lang w:eastAsia="zh-CN"/>
    </w:rPr>
  </w:style>
  <w:style w:type="table" w:styleId="ad">
    <w:name w:val="Table Grid"/>
    <w:basedOn w:val="a1"/>
    <w:uiPriority w:val="59"/>
    <w:rsid w:val="0007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863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8635B"/>
  </w:style>
  <w:style w:type="character" w:customStyle="1" w:styleId="apple-converted-space">
    <w:name w:val="apple-converted-space"/>
    <w:basedOn w:val="a0"/>
    <w:rsid w:val="0042420A"/>
  </w:style>
  <w:style w:type="paragraph" w:customStyle="1" w:styleId="Style15">
    <w:name w:val="Style15"/>
    <w:basedOn w:val="a"/>
    <w:uiPriority w:val="99"/>
    <w:rsid w:val="005F20FB"/>
    <w:pPr>
      <w:widowControl w:val="0"/>
      <w:autoSpaceDE w:val="0"/>
      <w:autoSpaceDN w:val="0"/>
      <w:adjustRightInd w:val="0"/>
      <w:spacing w:after="0" w:line="267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5F20FB"/>
    <w:rPr>
      <w:rFonts w:ascii="Times New Roman" w:hAnsi="Times New Roman" w:cs="Times New Roman" w:hint="default"/>
      <w:sz w:val="20"/>
      <w:szCs w:val="20"/>
    </w:rPr>
  </w:style>
  <w:style w:type="character" w:styleId="af0">
    <w:name w:val="Hyperlink"/>
    <w:basedOn w:val="a0"/>
    <w:uiPriority w:val="99"/>
    <w:unhideWhenUsed/>
    <w:rsid w:val="00267E6D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6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E6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1D4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rsid w:val="001D4B38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A8B0-9483-46BB-9445-A43A550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Петровна</cp:lastModifiedBy>
  <cp:revision>4</cp:revision>
  <dcterms:created xsi:type="dcterms:W3CDTF">2016-04-01T18:21:00Z</dcterms:created>
  <dcterms:modified xsi:type="dcterms:W3CDTF">2016-04-04T00:04:00Z</dcterms:modified>
</cp:coreProperties>
</file>